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23" w:rsidRPr="00E37E02" w:rsidRDefault="001D3A14" w:rsidP="00587FEB">
      <w:pPr>
        <w:jc w:val="center"/>
        <w:rPr>
          <w:b/>
          <w:bCs/>
          <w:sz w:val="28"/>
          <w:szCs w:val="28"/>
          <w:rtl/>
        </w:rPr>
      </w:pPr>
      <w:r w:rsidRPr="00E37E02">
        <w:rPr>
          <w:rFonts w:hint="cs"/>
          <w:b/>
          <w:bCs/>
          <w:sz w:val="28"/>
          <w:szCs w:val="28"/>
          <w:rtl/>
        </w:rPr>
        <w:t>ביקור חולים:</w:t>
      </w:r>
    </w:p>
    <w:p w:rsidR="001D3A14" w:rsidRPr="00E37E02" w:rsidRDefault="00E37E02">
      <w:pPr>
        <w:rPr>
          <w:b/>
          <w:bCs/>
          <w:rtl/>
        </w:rPr>
      </w:pPr>
      <w:r w:rsidRPr="00E37E02">
        <w:rPr>
          <w:rFonts w:hint="cs"/>
          <w:b/>
          <w:bCs/>
          <w:highlight w:val="yellow"/>
          <w:rtl/>
        </w:rPr>
        <w:t>קריאת כיוון:</w:t>
      </w:r>
    </w:p>
    <w:p w:rsidR="00E37E02" w:rsidRDefault="00C65269" w:rsidP="00C65269">
      <w:pPr>
        <w:rPr>
          <w:rFonts w:hint="cs"/>
          <w:rtl/>
        </w:rPr>
      </w:pPr>
      <w:r>
        <w:rPr>
          <w:rFonts w:hint="cs"/>
          <w:rtl/>
        </w:rPr>
        <w:t>ביחידה זו נעסוק בביקור חולים. בטקסט המרכזי נקרא את דבריו של ערוך השולחן, בה מאוגדים מקורות רבים הקשורים בביקור החולים. ב"ריבוי הקולות" נדון בשאלה מה מניע אותנו לעשות מעשים טובים, כדוגמת ביקור חולים, ונציג את הדעות השונות: הדתית, החילונית והמסורתית בהקשר זה. ב"רלוונטיות" נבחן כיצד אנו יכולים ליישם ערך זה בכיתה, ו"בתוספתא" נרחיב על "ערוך השולחן".</w:t>
      </w:r>
    </w:p>
    <w:p w:rsidR="00C65269" w:rsidRPr="00C65269" w:rsidRDefault="00C65269" w:rsidP="00C65269">
      <w:pPr>
        <w:rPr>
          <w:rFonts w:hint="cs"/>
          <w:rtl/>
        </w:rPr>
      </w:pPr>
      <w:bookmarkStart w:id="0" w:name="_GoBack"/>
      <w:bookmarkEnd w:id="0"/>
    </w:p>
    <w:p w:rsidR="001D3A14" w:rsidRPr="00E37E02" w:rsidRDefault="001D3A14">
      <w:pPr>
        <w:rPr>
          <w:b/>
          <w:bCs/>
          <w:rtl/>
        </w:rPr>
      </w:pPr>
      <w:r w:rsidRPr="00E37E02">
        <w:rPr>
          <w:rFonts w:hint="cs"/>
          <w:b/>
          <w:bCs/>
          <w:highlight w:val="yellow"/>
          <w:rtl/>
        </w:rPr>
        <w:t>טקסט מרכזי:</w:t>
      </w:r>
    </w:p>
    <w:p w:rsidR="001D3A14" w:rsidRPr="001D3A14" w:rsidRDefault="001D3A14" w:rsidP="001D3A14">
      <w:pPr>
        <w:shd w:val="clear" w:color="auto" w:fill="FFFFFF"/>
        <w:spacing w:before="120" w:after="120" w:line="240" w:lineRule="auto"/>
        <w:rPr>
          <w:rFonts w:ascii="Arial" w:eastAsia="Times New Roman" w:hAnsi="Arial" w:cs="Arial"/>
          <w:b/>
          <w:bCs/>
          <w:color w:val="222222"/>
          <w:rtl/>
        </w:rPr>
      </w:pPr>
      <w:r w:rsidRPr="001D3A14">
        <w:rPr>
          <w:rFonts w:ascii="Arial" w:eastAsia="Times New Roman" w:hAnsi="Arial" w:cs="Arial" w:hint="cs"/>
          <w:b/>
          <w:bCs/>
          <w:color w:val="222222"/>
          <w:rtl/>
        </w:rPr>
        <w:t xml:space="preserve">"ביקור חולים הוא מהמצוות היותר גדולות. </w:t>
      </w:r>
    </w:p>
    <w:p w:rsidR="001D3A14" w:rsidRPr="001D3A14" w:rsidRDefault="001D3A14" w:rsidP="001D3A14">
      <w:pPr>
        <w:shd w:val="clear" w:color="auto" w:fill="FFFFFF"/>
        <w:spacing w:before="120" w:after="120" w:line="240" w:lineRule="auto"/>
        <w:rPr>
          <w:rFonts w:ascii="Arial" w:eastAsia="Times New Roman" w:hAnsi="Arial" w:cs="Arial"/>
          <w:b/>
          <w:bCs/>
          <w:color w:val="222222"/>
          <w:rtl/>
        </w:rPr>
      </w:pPr>
      <w:r w:rsidRPr="001D3A14">
        <w:rPr>
          <w:rFonts w:ascii="Arial" w:eastAsia="Times New Roman" w:hAnsi="Arial" w:cs="Arial" w:hint="cs"/>
          <w:b/>
          <w:bCs/>
          <w:color w:val="222222"/>
          <w:rtl/>
        </w:rPr>
        <w:t xml:space="preserve">והוא מהדברים שאוכל פירותיהן בעולם הזה, </w:t>
      </w:r>
    </w:p>
    <w:p w:rsidR="001D3A14" w:rsidRPr="001D3A14" w:rsidRDefault="001D3A14" w:rsidP="001D3A14">
      <w:pPr>
        <w:shd w:val="clear" w:color="auto" w:fill="FFFFFF"/>
        <w:spacing w:before="120" w:after="120" w:line="240" w:lineRule="auto"/>
        <w:rPr>
          <w:rFonts w:ascii="Arial" w:eastAsia="Times New Roman" w:hAnsi="Arial" w:cs="Arial"/>
          <w:b/>
          <w:bCs/>
          <w:color w:val="222222"/>
          <w:rtl/>
        </w:rPr>
      </w:pPr>
      <w:r w:rsidRPr="001D3A14">
        <w:rPr>
          <w:rFonts w:ascii="Arial" w:eastAsia="Times New Roman" w:hAnsi="Arial" w:cs="Arial" w:hint="cs"/>
          <w:b/>
          <w:bCs/>
          <w:color w:val="222222"/>
          <w:rtl/>
        </w:rPr>
        <w:t xml:space="preserve">והקרן קיימת לו לעולם הבא. </w:t>
      </w:r>
    </w:p>
    <w:p w:rsidR="001D3A14" w:rsidRDefault="001D3A14" w:rsidP="001D3A14">
      <w:pPr>
        <w:shd w:val="clear" w:color="auto" w:fill="FFFFFF"/>
        <w:spacing w:before="120" w:after="120" w:line="240" w:lineRule="auto"/>
        <w:rPr>
          <w:rFonts w:ascii="Arial" w:eastAsia="Times New Roman" w:hAnsi="Arial" w:cs="Arial"/>
          <w:b/>
          <w:bCs/>
          <w:color w:val="222222"/>
          <w:rtl/>
        </w:rPr>
      </w:pPr>
      <w:r w:rsidRPr="001D3A14">
        <w:rPr>
          <w:rFonts w:ascii="Arial" w:eastAsia="Times New Roman" w:hAnsi="Arial" w:cs="Arial" w:hint="cs"/>
          <w:b/>
          <w:bCs/>
          <w:color w:val="222222"/>
          <w:rtl/>
        </w:rPr>
        <w:t>והיא בכלל</w:t>
      </w:r>
      <w:r>
        <w:rPr>
          <w:rFonts w:ascii="Arial" w:eastAsia="Times New Roman" w:hAnsi="Arial" w:cs="Arial" w:hint="cs"/>
          <w:color w:val="222222"/>
          <w:rtl/>
        </w:rPr>
        <w:t xml:space="preserve"> (- נכללת בהגדרת) </w:t>
      </w:r>
      <w:r w:rsidRPr="001D3A14">
        <w:rPr>
          <w:rFonts w:ascii="Arial" w:eastAsia="Times New Roman" w:hAnsi="Arial" w:cs="Arial" w:hint="cs"/>
          <w:b/>
          <w:bCs/>
          <w:color w:val="222222"/>
          <w:rtl/>
        </w:rPr>
        <w:t xml:space="preserve">גמילות חסדים. </w:t>
      </w:r>
    </w:p>
    <w:p w:rsidR="00553F2B" w:rsidRPr="001D3A14" w:rsidRDefault="00553F2B" w:rsidP="001D3A14">
      <w:pPr>
        <w:shd w:val="clear" w:color="auto" w:fill="FFFFFF"/>
        <w:spacing w:before="120" w:after="120" w:line="240" w:lineRule="auto"/>
        <w:rPr>
          <w:rFonts w:ascii="Arial" w:eastAsia="Times New Roman" w:hAnsi="Arial" w:cs="Arial"/>
          <w:b/>
          <w:bCs/>
          <w:color w:val="222222"/>
          <w:rtl/>
        </w:rPr>
      </w:pPr>
    </w:p>
    <w:p w:rsidR="001D3A14" w:rsidRDefault="001D3A14" w:rsidP="001D3A14">
      <w:pPr>
        <w:shd w:val="clear" w:color="auto" w:fill="FFFFFF"/>
        <w:spacing w:before="120" w:after="120" w:line="240" w:lineRule="auto"/>
        <w:rPr>
          <w:rFonts w:ascii="Arial" w:eastAsia="Times New Roman" w:hAnsi="Arial" w:cs="Arial"/>
          <w:color w:val="222222"/>
          <w:rtl/>
        </w:rPr>
      </w:pPr>
      <w:r>
        <w:rPr>
          <w:rFonts w:ascii="Arial" w:eastAsia="Times New Roman" w:hAnsi="Arial" w:cs="Arial" w:hint="cs"/>
          <w:color w:val="222222"/>
          <w:rtl/>
        </w:rPr>
        <w:t>[...]</w:t>
      </w:r>
    </w:p>
    <w:p w:rsidR="001D3A14" w:rsidRPr="001D3A14" w:rsidRDefault="001D3A14" w:rsidP="001D3A14">
      <w:pPr>
        <w:shd w:val="clear" w:color="auto" w:fill="FFFFFF"/>
        <w:spacing w:before="120" w:after="120" w:line="240" w:lineRule="auto"/>
        <w:rPr>
          <w:rFonts w:ascii="Arial" w:eastAsia="Times New Roman" w:hAnsi="Arial" w:cs="Arial"/>
          <w:b/>
          <w:bCs/>
          <w:color w:val="222222"/>
          <w:rtl/>
        </w:rPr>
      </w:pPr>
      <w:r w:rsidRPr="001D3A14">
        <w:rPr>
          <w:rFonts w:ascii="Arial" w:eastAsia="Times New Roman" w:hAnsi="Arial" w:cs="Arial" w:hint="cs"/>
          <w:b/>
          <w:bCs/>
          <w:color w:val="222222"/>
          <w:rtl/>
        </w:rPr>
        <w:t xml:space="preserve">"אחרי ה' אלוקיכם תלכו" </w:t>
      </w:r>
      <w:r w:rsidRPr="001D3A14">
        <w:rPr>
          <w:rFonts w:ascii="Arial" w:eastAsia="Times New Roman" w:hAnsi="Arial" w:cs="Arial"/>
          <w:b/>
          <w:bCs/>
          <w:color w:val="222222"/>
          <w:rtl/>
        </w:rPr>
        <w:t>–</w:t>
      </w:r>
      <w:r w:rsidRPr="001D3A14">
        <w:rPr>
          <w:rFonts w:ascii="Arial" w:eastAsia="Times New Roman" w:hAnsi="Arial" w:cs="Arial" w:hint="cs"/>
          <w:b/>
          <w:bCs/>
          <w:color w:val="222222"/>
          <w:rtl/>
        </w:rPr>
        <w:t xml:space="preserve"> וכי אפשר לו לאדם להלך אחר השכינה,  </w:t>
      </w:r>
    </w:p>
    <w:p w:rsidR="001D3A14" w:rsidRPr="001D3A14" w:rsidRDefault="001D3A14" w:rsidP="001D3A14">
      <w:pPr>
        <w:shd w:val="clear" w:color="auto" w:fill="FFFFFF"/>
        <w:spacing w:before="120" w:after="120" w:line="240" w:lineRule="auto"/>
        <w:rPr>
          <w:rFonts w:ascii="Arial" w:eastAsia="Times New Roman" w:hAnsi="Arial" w:cs="Arial"/>
          <w:b/>
          <w:bCs/>
          <w:color w:val="222222"/>
          <w:rtl/>
        </w:rPr>
      </w:pPr>
      <w:r w:rsidRPr="001D3A14">
        <w:rPr>
          <w:rFonts w:ascii="Arial" w:eastAsia="Times New Roman" w:hAnsi="Arial" w:cs="Arial" w:hint="cs"/>
          <w:b/>
          <w:bCs/>
          <w:color w:val="222222"/>
          <w:rtl/>
        </w:rPr>
        <w:t>והלא כבר נאמר: "כי ה' אלוקיך אש אוכלה הוא"?</w:t>
      </w:r>
    </w:p>
    <w:p w:rsidR="001D3A14" w:rsidRPr="001D3A14" w:rsidRDefault="001D3A14" w:rsidP="001D3A14">
      <w:pPr>
        <w:shd w:val="clear" w:color="auto" w:fill="FFFFFF"/>
        <w:spacing w:before="120" w:after="120" w:line="240" w:lineRule="auto"/>
        <w:rPr>
          <w:rFonts w:ascii="Arial" w:eastAsia="Times New Roman" w:hAnsi="Arial" w:cs="Arial"/>
          <w:b/>
          <w:bCs/>
          <w:color w:val="222222"/>
          <w:rtl/>
        </w:rPr>
      </w:pPr>
      <w:r w:rsidRPr="001D3A14">
        <w:rPr>
          <w:rFonts w:ascii="Arial" w:eastAsia="Times New Roman" w:hAnsi="Arial" w:cs="Arial" w:hint="cs"/>
          <w:b/>
          <w:bCs/>
          <w:color w:val="222222"/>
          <w:rtl/>
        </w:rPr>
        <w:t>אלא להלך אחר מידותיו של הקדוש ברוך הוא:</w:t>
      </w:r>
    </w:p>
    <w:p w:rsidR="001D3A14" w:rsidRPr="001D3A14" w:rsidRDefault="00553F2B" w:rsidP="00553F2B">
      <w:pPr>
        <w:shd w:val="clear" w:color="auto" w:fill="FFFFFF"/>
        <w:spacing w:before="120" w:after="120" w:line="240" w:lineRule="auto"/>
        <w:rPr>
          <w:rFonts w:ascii="Arial" w:eastAsia="Times New Roman" w:hAnsi="Arial" w:cs="Arial"/>
          <w:b/>
          <w:bCs/>
          <w:color w:val="222222"/>
          <w:rtl/>
        </w:rPr>
      </w:pPr>
      <w:r>
        <w:rPr>
          <w:rFonts w:ascii="Arial" w:eastAsia="Times New Roman" w:hAnsi="Arial" w:cs="Arial" w:hint="cs"/>
          <w:b/>
          <w:bCs/>
          <w:color w:val="222222"/>
          <w:rtl/>
        </w:rPr>
        <w:t xml:space="preserve">מה הוא מלביש ערומים... </w:t>
      </w:r>
      <w:r w:rsidR="001D3A14" w:rsidRPr="001D3A14">
        <w:rPr>
          <w:rFonts w:ascii="Arial" w:eastAsia="Times New Roman" w:hAnsi="Arial" w:cs="Arial" w:hint="cs"/>
          <w:b/>
          <w:bCs/>
          <w:color w:val="222222"/>
          <w:rtl/>
        </w:rPr>
        <w:t xml:space="preserve"> אף אתה הלבש ערומים. </w:t>
      </w:r>
    </w:p>
    <w:p w:rsidR="001D3A14" w:rsidRPr="001D3A14" w:rsidRDefault="001D3A14" w:rsidP="00553F2B">
      <w:pPr>
        <w:shd w:val="clear" w:color="auto" w:fill="FFFFFF"/>
        <w:spacing w:before="120" w:after="120" w:line="240" w:lineRule="auto"/>
        <w:rPr>
          <w:rFonts w:ascii="Arial" w:eastAsia="Times New Roman" w:hAnsi="Arial" w:cs="Arial"/>
          <w:b/>
          <w:bCs/>
          <w:color w:val="222222"/>
          <w:rtl/>
        </w:rPr>
      </w:pPr>
      <w:r w:rsidRPr="001D3A14">
        <w:rPr>
          <w:rFonts w:ascii="Arial" w:eastAsia="Times New Roman" w:hAnsi="Arial" w:cs="Arial" w:hint="cs"/>
          <w:b/>
          <w:bCs/>
          <w:color w:val="222222"/>
          <w:rtl/>
        </w:rPr>
        <w:t xml:space="preserve">מה הקדוש ברוך הוא ביקר חולים, </w:t>
      </w:r>
      <w:r w:rsidR="00553F2B">
        <w:rPr>
          <w:rFonts w:ascii="Arial" w:eastAsia="Times New Roman" w:hAnsi="Arial" w:cs="Arial" w:hint="cs"/>
          <w:b/>
          <w:bCs/>
          <w:color w:val="222222"/>
          <w:rtl/>
        </w:rPr>
        <w:t>...</w:t>
      </w:r>
      <w:r>
        <w:rPr>
          <w:rFonts w:ascii="Arial" w:eastAsia="Times New Roman" w:hAnsi="Arial" w:cs="Arial" w:hint="cs"/>
          <w:color w:val="222222"/>
          <w:rtl/>
        </w:rPr>
        <w:t xml:space="preserve"> </w:t>
      </w:r>
      <w:r w:rsidRPr="001D3A14">
        <w:rPr>
          <w:rFonts w:ascii="Arial" w:eastAsia="Times New Roman" w:hAnsi="Arial" w:cs="Arial" w:hint="cs"/>
          <w:b/>
          <w:bCs/>
          <w:color w:val="222222"/>
          <w:rtl/>
        </w:rPr>
        <w:t xml:space="preserve">אף אתה תבקר חולים. </w:t>
      </w:r>
    </w:p>
    <w:p w:rsidR="001D3A14" w:rsidRPr="001D3A14" w:rsidRDefault="001D3A14" w:rsidP="00553F2B">
      <w:pPr>
        <w:shd w:val="clear" w:color="auto" w:fill="FFFFFF"/>
        <w:spacing w:before="120" w:after="120" w:line="240" w:lineRule="auto"/>
        <w:rPr>
          <w:rFonts w:ascii="Arial" w:eastAsia="Times New Roman" w:hAnsi="Arial" w:cs="Arial"/>
          <w:b/>
          <w:bCs/>
          <w:color w:val="222222"/>
          <w:rtl/>
        </w:rPr>
      </w:pPr>
      <w:r w:rsidRPr="001D3A14">
        <w:rPr>
          <w:rFonts w:ascii="Arial" w:eastAsia="Times New Roman" w:hAnsi="Arial" w:cs="Arial" w:hint="cs"/>
          <w:b/>
          <w:bCs/>
          <w:color w:val="222222"/>
          <w:rtl/>
        </w:rPr>
        <w:t>הקדוש ברוך הוא ביקר חולים</w:t>
      </w:r>
      <w:r w:rsidR="00553F2B">
        <w:rPr>
          <w:rFonts w:ascii="Arial" w:eastAsia="Times New Roman" w:hAnsi="Arial" w:cs="Arial" w:hint="cs"/>
          <w:b/>
          <w:bCs/>
          <w:color w:val="222222"/>
          <w:rtl/>
        </w:rPr>
        <w:t>...</w:t>
      </w:r>
      <w:r w:rsidRPr="001D3A14">
        <w:rPr>
          <w:rFonts w:ascii="Arial" w:eastAsia="Times New Roman" w:hAnsi="Arial" w:cs="Arial" w:hint="cs"/>
          <w:b/>
          <w:bCs/>
          <w:color w:val="222222"/>
          <w:rtl/>
        </w:rPr>
        <w:t xml:space="preserve"> אף אתה נחם אבלים. </w:t>
      </w:r>
    </w:p>
    <w:p w:rsidR="001D3A14" w:rsidRDefault="00553F2B" w:rsidP="00553F2B">
      <w:pPr>
        <w:shd w:val="clear" w:color="auto" w:fill="FFFFFF"/>
        <w:spacing w:before="120" w:after="120" w:line="240" w:lineRule="auto"/>
        <w:rPr>
          <w:rFonts w:ascii="Arial" w:eastAsia="Times New Roman" w:hAnsi="Arial" w:cs="Arial"/>
          <w:color w:val="222222"/>
          <w:rtl/>
        </w:rPr>
      </w:pPr>
      <w:r>
        <w:rPr>
          <w:rFonts w:ascii="Arial" w:eastAsia="Times New Roman" w:hAnsi="Arial" w:cs="Arial" w:hint="cs"/>
          <w:b/>
          <w:bCs/>
          <w:color w:val="222222"/>
          <w:rtl/>
        </w:rPr>
        <w:t>הקדוש ברוך הוא קובר מתים</w:t>
      </w:r>
      <w:r w:rsidR="001D3A14" w:rsidRPr="001D3A14">
        <w:rPr>
          <w:rFonts w:ascii="Arial" w:eastAsia="Times New Roman" w:hAnsi="Arial" w:cs="Arial" w:hint="cs"/>
          <w:b/>
          <w:bCs/>
          <w:color w:val="222222"/>
          <w:rtl/>
        </w:rPr>
        <w:t xml:space="preserve"> </w:t>
      </w:r>
      <w:r>
        <w:rPr>
          <w:rFonts w:ascii="Arial" w:eastAsia="Times New Roman" w:hAnsi="Arial" w:cs="Arial" w:hint="cs"/>
          <w:b/>
          <w:bCs/>
          <w:color w:val="222222"/>
          <w:rtl/>
        </w:rPr>
        <w:t>...</w:t>
      </w:r>
      <w:r w:rsidR="001D3A14" w:rsidRPr="001D3A14">
        <w:rPr>
          <w:rFonts w:ascii="Arial" w:eastAsia="Times New Roman" w:hAnsi="Arial" w:cs="Arial" w:hint="cs"/>
          <w:b/>
          <w:bCs/>
          <w:color w:val="222222"/>
          <w:rtl/>
        </w:rPr>
        <w:t xml:space="preserve"> אף אתה קובר מתים. </w:t>
      </w:r>
      <w:r w:rsidR="001D3A14">
        <w:rPr>
          <w:rFonts w:ascii="Arial" w:eastAsia="Times New Roman" w:hAnsi="Arial" w:cs="Arial" w:hint="cs"/>
          <w:color w:val="222222"/>
          <w:rtl/>
        </w:rPr>
        <w:t>(תלמוד בבלי, מסכת סוטה, דף י"ד, ע"א)</w:t>
      </w:r>
    </w:p>
    <w:p w:rsidR="001D3A14" w:rsidRDefault="001D3A14" w:rsidP="001D3A14">
      <w:pPr>
        <w:shd w:val="clear" w:color="auto" w:fill="FFFFFF"/>
        <w:spacing w:before="120" w:after="120" w:line="240" w:lineRule="auto"/>
        <w:rPr>
          <w:rFonts w:ascii="Arial" w:eastAsia="Times New Roman" w:hAnsi="Arial" w:cs="Arial"/>
          <w:color w:val="222222"/>
          <w:rtl/>
        </w:rPr>
      </w:pPr>
      <w:r>
        <w:rPr>
          <w:rFonts w:ascii="Arial" w:eastAsia="Times New Roman" w:hAnsi="Arial" w:cs="Arial" w:hint="cs"/>
          <w:color w:val="222222"/>
          <w:rtl/>
        </w:rPr>
        <w:t>[...]</w:t>
      </w:r>
    </w:p>
    <w:p w:rsidR="00553F2B" w:rsidRDefault="00553F2B" w:rsidP="001D3A14">
      <w:pPr>
        <w:shd w:val="clear" w:color="auto" w:fill="FFFFFF"/>
        <w:spacing w:before="120" w:after="120" w:line="240" w:lineRule="auto"/>
        <w:rPr>
          <w:rFonts w:ascii="Arial" w:eastAsia="Times New Roman" w:hAnsi="Arial" w:cs="Arial"/>
          <w:b/>
          <w:bCs/>
          <w:color w:val="222222"/>
          <w:rtl/>
        </w:rPr>
      </w:pPr>
    </w:p>
    <w:p w:rsidR="001D3A14" w:rsidRDefault="001D3A14" w:rsidP="001D3A14">
      <w:pPr>
        <w:shd w:val="clear" w:color="auto" w:fill="FFFFFF"/>
        <w:spacing w:before="120" w:after="120" w:line="240" w:lineRule="auto"/>
        <w:rPr>
          <w:rFonts w:ascii="Arial" w:eastAsia="Times New Roman" w:hAnsi="Arial" w:cs="Arial"/>
          <w:b/>
          <w:bCs/>
          <w:color w:val="222222"/>
          <w:rtl/>
        </w:rPr>
      </w:pPr>
      <w:r w:rsidRPr="001D3A14">
        <w:rPr>
          <w:rFonts w:ascii="Arial" w:eastAsia="Times New Roman" w:hAnsi="Arial" w:cs="Arial" w:hint="cs"/>
          <w:b/>
          <w:bCs/>
          <w:color w:val="222222"/>
          <w:rtl/>
        </w:rPr>
        <w:t>עיקר מצוות ביקור חולים הוא לעיין בצרכי החולה ולעשות לו מה שצריך. כמו שמסופר בתלמוד הבבלי במסכת נדרים, דף מ' ע"א:</w:t>
      </w:r>
    </w:p>
    <w:p w:rsidR="001D3A14" w:rsidRDefault="001D3A14" w:rsidP="001D3A14">
      <w:pPr>
        <w:shd w:val="clear" w:color="auto" w:fill="FFFFFF"/>
        <w:spacing w:before="120" w:after="120" w:line="240" w:lineRule="auto"/>
        <w:rPr>
          <w:rFonts w:ascii="Arial" w:eastAsia="Times New Roman" w:hAnsi="Arial" w:cs="Arial"/>
          <w:b/>
          <w:bCs/>
          <w:color w:val="222222"/>
          <w:rtl/>
        </w:rPr>
      </w:pPr>
      <w:r>
        <w:rPr>
          <w:rFonts w:ascii="Arial" w:eastAsia="Times New Roman" w:hAnsi="Arial" w:cs="Arial" w:hint="cs"/>
          <w:b/>
          <w:bCs/>
          <w:color w:val="222222"/>
          <w:rtl/>
        </w:rPr>
        <w:t xml:space="preserve">מעשה בתלמיד אחד מתלמידי רבי עקיבא שחלה... ונכנס רבי עקיבא לבקרו. </w:t>
      </w:r>
    </w:p>
    <w:p w:rsidR="001D3A14" w:rsidRDefault="001D3A14" w:rsidP="001D3A14">
      <w:pPr>
        <w:shd w:val="clear" w:color="auto" w:fill="FFFFFF"/>
        <w:spacing w:before="120" w:after="120" w:line="240" w:lineRule="auto"/>
        <w:rPr>
          <w:rFonts w:ascii="Arial" w:eastAsia="Times New Roman" w:hAnsi="Arial" w:cs="Arial"/>
          <w:b/>
          <w:bCs/>
          <w:color w:val="222222"/>
          <w:rtl/>
        </w:rPr>
      </w:pPr>
      <w:r>
        <w:rPr>
          <w:rFonts w:ascii="Arial" w:eastAsia="Times New Roman" w:hAnsi="Arial" w:cs="Arial" w:hint="cs"/>
          <w:b/>
          <w:bCs/>
          <w:color w:val="222222"/>
          <w:rtl/>
        </w:rPr>
        <w:t xml:space="preserve">ובשביל שכיבד וריבץ לפניו </w:t>
      </w:r>
      <w:r>
        <w:rPr>
          <w:rFonts w:ascii="Arial" w:eastAsia="Times New Roman" w:hAnsi="Arial" w:cs="Arial"/>
          <w:b/>
          <w:bCs/>
          <w:color w:val="222222"/>
          <w:rtl/>
        </w:rPr>
        <w:t>–</w:t>
      </w:r>
      <w:r>
        <w:rPr>
          <w:rFonts w:ascii="Arial" w:eastAsia="Times New Roman" w:hAnsi="Arial" w:cs="Arial" w:hint="cs"/>
          <w:b/>
          <w:bCs/>
          <w:color w:val="222222"/>
          <w:rtl/>
        </w:rPr>
        <w:t xml:space="preserve"> חיה. </w:t>
      </w:r>
    </w:p>
    <w:p w:rsidR="001D3A14" w:rsidRDefault="001D3A14" w:rsidP="001D3A14">
      <w:pPr>
        <w:shd w:val="clear" w:color="auto" w:fill="FFFFFF"/>
        <w:spacing w:before="120" w:after="120" w:line="240" w:lineRule="auto"/>
        <w:rPr>
          <w:rFonts w:ascii="Arial" w:eastAsia="Times New Roman" w:hAnsi="Arial" w:cs="Arial"/>
          <w:b/>
          <w:bCs/>
          <w:color w:val="222222"/>
          <w:rtl/>
        </w:rPr>
      </w:pPr>
      <w:r>
        <w:rPr>
          <w:rFonts w:ascii="Arial" w:eastAsia="Times New Roman" w:hAnsi="Arial" w:cs="Arial" w:hint="cs"/>
          <w:b/>
          <w:bCs/>
          <w:color w:val="222222"/>
          <w:rtl/>
        </w:rPr>
        <w:t>אמר לו: "רבי! החייתני!"</w:t>
      </w:r>
    </w:p>
    <w:p w:rsidR="001D3A14" w:rsidRDefault="001D3A14" w:rsidP="001D3A14">
      <w:pPr>
        <w:shd w:val="clear" w:color="auto" w:fill="FFFFFF"/>
        <w:spacing w:before="120" w:after="120" w:line="240" w:lineRule="auto"/>
        <w:rPr>
          <w:rFonts w:ascii="Arial" w:eastAsia="Times New Roman" w:hAnsi="Arial" w:cs="Arial"/>
          <w:b/>
          <w:bCs/>
          <w:color w:val="222222"/>
          <w:rtl/>
        </w:rPr>
      </w:pPr>
      <w:r>
        <w:rPr>
          <w:rFonts w:ascii="Arial" w:eastAsia="Times New Roman" w:hAnsi="Arial" w:cs="Arial" w:hint="cs"/>
          <w:b/>
          <w:bCs/>
          <w:color w:val="222222"/>
          <w:rtl/>
        </w:rPr>
        <w:t xml:space="preserve">יצא רבי עקיבא ודרש: "כל שאינו מבקר את החולים </w:t>
      </w:r>
      <w:r>
        <w:rPr>
          <w:rFonts w:ascii="Arial" w:eastAsia="Times New Roman" w:hAnsi="Arial" w:cs="Arial"/>
          <w:b/>
          <w:bCs/>
          <w:color w:val="222222"/>
          <w:rtl/>
        </w:rPr>
        <w:t>–</w:t>
      </w:r>
      <w:r>
        <w:rPr>
          <w:rFonts w:ascii="Arial" w:eastAsia="Times New Roman" w:hAnsi="Arial" w:cs="Arial" w:hint="cs"/>
          <w:b/>
          <w:bCs/>
          <w:color w:val="222222"/>
          <w:rtl/>
        </w:rPr>
        <w:t xml:space="preserve"> כאילו שופך דמים". </w:t>
      </w:r>
    </w:p>
    <w:p w:rsidR="001D3A14" w:rsidRPr="001D3A14" w:rsidRDefault="001D3A14" w:rsidP="001D3A14">
      <w:pPr>
        <w:shd w:val="clear" w:color="auto" w:fill="FFFFFF"/>
        <w:spacing w:before="120" w:after="120" w:line="240" w:lineRule="auto"/>
        <w:rPr>
          <w:rFonts w:ascii="Arial" w:eastAsia="Times New Roman" w:hAnsi="Arial" w:cs="Arial"/>
          <w:b/>
          <w:bCs/>
          <w:color w:val="222222"/>
          <w:rtl/>
        </w:rPr>
      </w:pPr>
    </w:p>
    <w:p w:rsidR="00553F2B" w:rsidRDefault="001D3A14" w:rsidP="00553F2B">
      <w:pPr>
        <w:shd w:val="clear" w:color="auto" w:fill="FFFFFF"/>
        <w:spacing w:before="120" w:after="120" w:line="240" w:lineRule="auto"/>
        <w:rPr>
          <w:rFonts w:ascii="Arial" w:eastAsia="Times New Roman" w:hAnsi="Arial" w:cs="Arial"/>
          <w:b/>
          <w:bCs/>
          <w:color w:val="000000"/>
          <w:rtl/>
        </w:rPr>
      </w:pPr>
      <w:r>
        <w:rPr>
          <w:rFonts w:ascii="Arial" w:eastAsia="Times New Roman" w:hAnsi="Arial" w:cs="Arial" w:hint="cs"/>
          <w:b/>
          <w:bCs/>
          <w:color w:val="000000"/>
          <w:rtl/>
        </w:rPr>
        <w:t xml:space="preserve">ומה יפו החברות בכמה ערים הנקראים "חברה לינה" </w:t>
      </w:r>
      <w:r>
        <w:rPr>
          <w:rFonts w:ascii="Arial" w:eastAsia="Times New Roman" w:hAnsi="Arial" w:cs="Arial"/>
          <w:b/>
          <w:bCs/>
          <w:color w:val="000000"/>
          <w:rtl/>
        </w:rPr>
        <w:t>–</w:t>
      </w:r>
      <w:r>
        <w:rPr>
          <w:rFonts w:ascii="Arial" w:eastAsia="Times New Roman" w:hAnsi="Arial" w:cs="Arial" w:hint="cs"/>
          <w:b/>
          <w:bCs/>
          <w:color w:val="000000"/>
          <w:rtl/>
        </w:rPr>
        <w:t xml:space="preserve"> שלנים אצל החולים כל הלילה לראות מה שהם צריכים.</w:t>
      </w:r>
    </w:p>
    <w:p w:rsidR="00553F2B" w:rsidRDefault="001D3A14" w:rsidP="00553F2B">
      <w:pPr>
        <w:shd w:val="clear" w:color="auto" w:fill="FFFFFF"/>
        <w:spacing w:before="120" w:after="120" w:line="240" w:lineRule="auto"/>
        <w:rPr>
          <w:rFonts w:ascii="Arial" w:eastAsia="Times New Roman" w:hAnsi="Arial" w:cs="Arial"/>
          <w:b/>
          <w:bCs/>
          <w:color w:val="000000"/>
          <w:rtl/>
        </w:rPr>
      </w:pPr>
      <w:r>
        <w:rPr>
          <w:rFonts w:ascii="Arial" w:eastAsia="Times New Roman" w:hAnsi="Arial" w:cs="Arial" w:hint="cs"/>
          <w:b/>
          <w:bCs/>
          <w:color w:val="000000"/>
          <w:rtl/>
        </w:rPr>
        <w:t xml:space="preserve">דביום </w:t>
      </w:r>
      <w:r w:rsidRPr="00E37E02">
        <w:rPr>
          <w:rFonts w:ascii="Arial" w:eastAsia="Times New Roman" w:hAnsi="Arial" w:cs="Arial" w:hint="cs"/>
          <w:color w:val="000000"/>
          <w:rtl/>
        </w:rPr>
        <w:t>( - ש</w:t>
      </w:r>
      <w:r w:rsidR="00E37E02" w:rsidRPr="00E37E02">
        <w:rPr>
          <w:rFonts w:ascii="Arial" w:eastAsia="Times New Roman" w:hAnsi="Arial" w:cs="Arial" w:hint="cs"/>
          <w:color w:val="000000"/>
          <w:rtl/>
        </w:rPr>
        <w:t>במהלך הי</w:t>
      </w:r>
      <w:r w:rsidRPr="00E37E02">
        <w:rPr>
          <w:rFonts w:ascii="Arial" w:eastAsia="Times New Roman" w:hAnsi="Arial" w:cs="Arial" w:hint="cs"/>
          <w:color w:val="000000"/>
          <w:rtl/>
        </w:rPr>
        <w:t>ום)</w:t>
      </w:r>
      <w:r w:rsidR="00E37E02">
        <w:rPr>
          <w:rFonts w:ascii="Arial" w:eastAsia="Times New Roman" w:hAnsi="Arial" w:cs="Arial" w:hint="cs"/>
          <w:b/>
          <w:bCs/>
          <w:color w:val="000000"/>
          <w:rtl/>
        </w:rPr>
        <w:t xml:space="preserve"> על פי רוב משמשים לו אנשי ביתו, </w:t>
      </w:r>
    </w:p>
    <w:p w:rsidR="001D3A14" w:rsidRDefault="00E37E02" w:rsidP="00553F2B">
      <w:pPr>
        <w:shd w:val="clear" w:color="auto" w:fill="FFFFFF"/>
        <w:spacing w:before="120" w:after="120" w:line="240" w:lineRule="auto"/>
        <w:rPr>
          <w:rFonts w:ascii="Arial" w:eastAsia="Times New Roman" w:hAnsi="Arial" w:cs="Arial"/>
          <w:b/>
          <w:bCs/>
          <w:color w:val="000000"/>
          <w:rtl/>
        </w:rPr>
      </w:pPr>
      <w:r>
        <w:rPr>
          <w:rFonts w:ascii="Arial" w:eastAsia="Times New Roman" w:hAnsi="Arial" w:cs="Arial" w:hint="cs"/>
          <w:b/>
          <w:bCs/>
          <w:color w:val="000000"/>
          <w:rtl/>
        </w:rPr>
        <w:t xml:space="preserve">מה שאין כן בלילה דאנשי </w:t>
      </w:r>
      <w:r w:rsidRPr="00E37E02">
        <w:rPr>
          <w:rFonts w:ascii="Arial" w:eastAsia="Times New Roman" w:hAnsi="Arial" w:cs="Arial" w:hint="cs"/>
          <w:color w:val="000000"/>
          <w:rtl/>
        </w:rPr>
        <w:t xml:space="preserve">(- שאנשי) </w:t>
      </w:r>
      <w:r>
        <w:rPr>
          <w:rFonts w:ascii="Arial" w:eastAsia="Times New Roman" w:hAnsi="Arial" w:cs="Arial" w:hint="cs"/>
          <w:b/>
          <w:bCs/>
          <w:color w:val="000000"/>
          <w:rtl/>
        </w:rPr>
        <w:t xml:space="preserve">ביתו עמלים מעבודת היום ונשקעים בשינה... על כן גדול שכרם מאוד מאוד של "חברי לינה". </w:t>
      </w:r>
    </w:p>
    <w:p w:rsidR="001D3A14" w:rsidRDefault="00E37E02" w:rsidP="001D3A14">
      <w:pPr>
        <w:shd w:val="clear" w:color="auto" w:fill="FFFFFF"/>
        <w:spacing w:before="120" w:after="120" w:line="240" w:lineRule="auto"/>
        <w:rPr>
          <w:rFonts w:ascii="Arial" w:eastAsia="Times New Roman" w:hAnsi="Arial" w:cs="Arial"/>
          <w:b/>
          <w:bCs/>
          <w:color w:val="000000"/>
          <w:rtl/>
        </w:rPr>
      </w:pPr>
      <w:r>
        <w:rPr>
          <w:rFonts w:ascii="Arial" w:eastAsia="Times New Roman" w:hAnsi="Arial" w:cs="Arial" w:hint="cs"/>
          <w:b/>
          <w:bCs/>
          <w:color w:val="000000"/>
          <w:rtl/>
        </w:rPr>
        <w:t>[...]</w:t>
      </w:r>
    </w:p>
    <w:p w:rsidR="00E37E02" w:rsidRDefault="00E37E02" w:rsidP="001D3A14">
      <w:pPr>
        <w:shd w:val="clear" w:color="auto" w:fill="FFFFFF"/>
        <w:spacing w:before="120" w:after="120" w:line="240" w:lineRule="auto"/>
        <w:rPr>
          <w:rFonts w:ascii="Arial" w:eastAsia="Times New Roman" w:hAnsi="Arial" w:cs="Arial"/>
          <w:b/>
          <w:bCs/>
          <w:color w:val="000000"/>
          <w:rtl/>
        </w:rPr>
      </w:pPr>
      <w:r>
        <w:rPr>
          <w:rFonts w:ascii="Arial" w:eastAsia="Times New Roman" w:hAnsi="Arial" w:cs="Arial" w:hint="cs"/>
          <w:b/>
          <w:bCs/>
          <w:color w:val="000000"/>
          <w:rtl/>
        </w:rPr>
        <w:lastRenderedPageBreak/>
        <w:t xml:space="preserve">יש להיזהר בביקור חולים שלא יהיה המבקר למשא על החולה. דלפעמים (- שלפעמים) יש שקשה עליו הדיבור, ומפני כבוד המבקר מוכרח לדבר... ולכן צריך להיות זהיר וחכם ומבין בה". </w:t>
      </w:r>
    </w:p>
    <w:p w:rsidR="00E37E02" w:rsidRPr="00E37E02" w:rsidRDefault="00E37E02" w:rsidP="00E37E02">
      <w:pPr>
        <w:shd w:val="clear" w:color="auto" w:fill="FFFFFF"/>
        <w:spacing w:before="120" w:after="120" w:line="240" w:lineRule="auto"/>
        <w:jc w:val="right"/>
        <w:rPr>
          <w:rFonts w:ascii="Arial" w:eastAsia="Times New Roman" w:hAnsi="Arial" w:cs="Arial"/>
          <w:color w:val="000000"/>
          <w:rtl/>
        </w:rPr>
      </w:pPr>
      <w:r w:rsidRPr="00E37E02">
        <w:rPr>
          <w:rFonts w:ascii="Arial" w:eastAsia="Times New Roman" w:hAnsi="Arial" w:cs="Arial" w:hint="cs"/>
          <w:color w:val="000000"/>
          <w:rtl/>
        </w:rPr>
        <w:t>(ערוך השולחן, סימן של"ה, סעיפים ב-ד)</w:t>
      </w:r>
    </w:p>
    <w:p w:rsidR="00E37E02" w:rsidRDefault="00E37E02" w:rsidP="001D3A14">
      <w:pPr>
        <w:shd w:val="clear" w:color="auto" w:fill="FFFFFF"/>
        <w:spacing w:before="120" w:after="120" w:line="240" w:lineRule="auto"/>
        <w:rPr>
          <w:rFonts w:ascii="Arial" w:eastAsia="Times New Roman" w:hAnsi="Arial" w:cs="Arial"/>
          <w:b/>
          <w:bCs/>
          <w:color w:val="000000"/>
          <w:rtl/>
        </w:rPr>
      </w:pPr>
    </w:p>
    <w:p w:rsidR="001D3A14" w:rsidRDefault="001D3A14">
      <w:pPr>
        <w:rPr>
          <w:rtl/>
        </w:rPr>
      </w:pPr>
    </w:p>
    <w:p w:rsidR="00E37E02" w:rsidRPr="00E37E02" w:rsidRDefault="00E37E02">
      <w:pPr>
        <w:rPr>
          <w:b/>
          <w:bCs/>
          <w:rtl/>
        </w:rPr>
      </w:pPr>
      <w:r w:rsidRPr="00E37E02">
        <w:rPr>
          <w:rFonts w:hint="cs"/>
          <w:b/>
          <w:bCs/>
          <w:highlight w:val="yellow"/>
          <w:rtl/>
        </w:rPr>
        <w:t>קריאה יחפה:</w:t>
      </w:r>
    </w:p>
    <w:p w:rsidR="00553F2B" w:rsidRDefault="00553F2B" w:rsidP="00553F2B">
      <w:pPr>
        <w:pStyle w:val="a3"/>
        <w:numPr>
          <w:ilvl w:val="0"/>
          <w:numId w:val="2"/>
        </w:numPr>
        <w:shd w:val="clear" w:color="auto" w:fill="FFFFFF"/>
        <w:spacing w:before="120" w:after="120" w:line="240" w:lineRule="auto"/>
        <w:rPr>
          <w:rFonts w:ascii="Arial" w:eastAsia="Times New Roman" w:hAnsi="Arial" w:cs="Arial"/>
          <w:color w:val="222222"/>
        </w:rPr>
      </w:pPr>
      <w:r w:rsidRPr="00553F2B">
        <w:rPr>
          <w:rFonts w:ascii="Arial" w:eastAsia="Times New Roman" w:hAnsi="Arial" w:cs="Arial" w:hint="cs"/>
          <w:color w:val="222222"/>
          <w:rtl/>
        </w:rPr>
        <w:t>הסבירו את הביטוי: "מהדברים שאוכל פירותיהן בעולם הזה,  והקרן קיימת לו לעולם הבא"</w:t>
      </w:r>
      <w:r>
        <w:rPr>
          <w:rFonts w:ascii="Arial" w:eastAsia="Times New Roman" w:hAnsi="Arial" w:cs="Arial" w:hint="cs"/>
          <w:color w:val="222222"/>
          <w:rtl/>
        </w:rPr>
        <w:t xml:space="preserve">? </w:t>
      </w:r>
    </w:p>
    <w:p w:rsidR="00553F2B" w:rsidRDefault="00553F2B" w:rsidP="00553F2B">
      <w:pPr>
        <w:pStyle w:val="a3"/>
        <w:numPr>
          <w:ilvl w:val="0"/>
          <w:numId w:val="2"/>
        </w:numPr>
        <w:shd w:val="clear" w:color="auto" w:fill="FFFFFF"/>
        <w:spacing w:before="120" w:after="120" w:line="240" w:lineRule="auto"/>
        <w:rPr>
          <w:rFonts w:ascii="Arial" w:eastAsia="Times New Roman" w:hAnsi="Arial" w:cs="Arial"/>
          <w:color w:val="222222"/>
        </w:rPr>
      </w:pPr>
      <w:r>
        <w:rPr>
          <w:rFonts w:ascii="Arial" w:eastAsia="Times New Roman" w:hAnsi="Arial" w:cs="Arial" w:hint="cs"/>
          <w:color w:val="222222"/>
          <w:rtl/>
        </w:rPr>
        <w:t>האם אתם מכירים את הביטוי הזה ממקור אחר?</w:t>
      </w:r>
    </w:p>
    <w:p w:rsidR="00553F2B" w:rsidRDefault="00553F2B" w:rsidP="00553F2B">
      <w:pPr>
        <w:pStyle w:val="a3"/>
        <w:numPr>
          <w:ilvl w:val="0"/>
          <w:numId w:val="2"/>
        </w:numPr>
        <w:shd w:val="clear" w:color="auto" w:fill="FFFFFF"/>
        <w:spacing w:before="120" w:after="120" w:line="240" w:lineRule="auto"/>
        <w:rPr>
          <w:rFonts w:ascii="Arial" w:eastAsia="Times New Roman" w:hAnsi="Arial" w:cs="Arial"/>
          <w:color w:val="222222"/>
        </w:rPr>
      </w:pPr>
      <w:r>
        <w:rPr>
          <w:rFonts w:ascii="Arial" w:eastAsia="Times New Roman" w:hAnsi="Arial" w:cs="Arial" w:hint="cs"/>
          <w:color w:val="222222"/>
          <w:rtl/>
        </w:rPr>
        <w:t>קראו את המשנה במסכת פאה, וחשבו מה משותף למרבית המצוות הנמנות כמצוות שאדם "אוכל פירותיהן בעולם הזה והקרן קיימת לו לעולם הבא":</w:t>
      </w:r>
    </w:p>
    <w:p w:rsidR="00553F2B" w:rsidRPr="00553F2B" w:rsidRDefault="00553F2B" w:rsidP="00553F2B">
      <w:pPr>
        <w:shd w:val="clear" w:color="auto" w:fill="FFFFFF"/>
        <w:spacing w:after="0" w:line="240" w:lineRule="auto"/>
        <w:ind w:left="720" w:right="384"/>
        <w:rPr>
          <w:rFonts w:ascii="Times New Roman" w:eastAsia="Times New Roman" w:hAnsi="Times New Roman" w:cs="David"/>
          <w:b/>
          <w:bCs/>
          <w:color w:val="222222"/>
          <w:sz w:val="24"/>
          <w:szCs w:val="24"/>
        </w:rPr>
      </w:pPr>
      <w:r w:rsidRPr="00553F2B">
        <w:rPr>
          <w:rFonts w:ascii="Times New Roman" w:eastAsia="Times New Roman" w:hAnsi="Times New Roman" w:cs="David" w:hint="cs"/>
          <w:b/>
          <w:bCs/>
          <w:color w:val="222222"/>
          <w:sz w:val="24"/>
          <w:szCs w:val="24"/>
          <w:rtl/>
        </w:rPr>
        <w:t>אֵלּוּ דְבָרִים שֶׁאָדָם אוֹכֵל פֵּרוֹתֵיהֶם בָּעוֹלָם הַזֶּה</w:t>
      </w:r>
      <w:r w:rsidRPr="00553F2B">
        <w:rPr>
          <w:rFonts w:ascii="Times New Roman" w:eastAsia="Times New Roman" w:hAnsi="Times New Roman" w:cs="David" w:hint="cs"/>
          <w:b/>
          <w:bCs/>
          <w:color w:val="222222"/>
          <w:sz w:val="24"/>
          <w:szCs w:val="24"/>
        </w:rPr>
        <w:t>,</w:t>
      </w:r>
    </w:p>
    <w:p w:rsidR="00553F2B" w:rsidRPr="00553F2B" w:rsidRDefault="00553F2B" w:rsidP="00553F2B">
      <w:pPr>
        <w:shd w:val="clear" w:color="auto" w:fill="FFFFFF"/>
        <w:spacing w:before="48" w:after="0" w:line="240" w:lineRule="auto"/>
        <w:ind w:left="720" w:right="384"/>
        <w:rPr>
          <w:rFonts w:ascii="Times New Roman" w:eastAsia="Times New Roman" w:hAnsi="Times New Roman" w:cs="David"/>
          <w:b/>
          <w:bCs/>
          <w:color w:val="222222"/>
          <w:sz w:val="24"/>
          <w:szCs w:val="24"/>
        </w:rPr>
      </w:pPr>
      <w:r w:rsidRPr="00553F2B">
        <w:rPr>
          <w:rFonts w:ascii="Times New Roman" w:eastAsia="Times New Roman" w:hAnsi="Times New Roman" w:cs="David" w:hint="cs"/>
          <w:b/>
          <w:bCs/>
          <w:color w:val="222222"/>
          <w:sz w:val="24"/>
          <w:szCs w:val="24"/>
          <w:rtl/>
        </w:rPr>
        <w:t>וְהַקֶּרֶן קַיֶּמֶת לוֹ לָעוֹלָם הַבָּא</w:t>
      </w:r>
      <w:r w:rsidRPr="00553F2B">
        <w:rPr>
          <w:rFonts w:ascii="Times New Roman" w:eastAsia="Times New Roman" w:hAnsi="Times New Roman" w:cs="David" w:hint="cs"/>
          <w:b/>
          <w:bCs/>
          <w:color w:val="222222"/>
          <w:sz w:val="24"/>
          <w:szCs w:val="24"/>
        </w:rPr>
        <w:t>:</w:t>
      </w:r>
    </w:p>
    <w:p w:rsidR="00553F2B" w:rsidRPr="00553F2B" w:rsidRDefault="00553F2B" w:rsidP="00553F2B">
      <w:pPr>
        <w:shd w:val="clear" w:color="auto" w:fill="FFFFFF"/>
        <w:spacing w:after="0" w:line="240" w:lineRule="auto"/>
        <w:ind w:left="720" w:right="768"/>
        <w:rPr>
          <w:rFonts w:ascii="Times New Roman" w:eastAsia="Times New Roman" w:hAnsi="Times New Roman" w:cs="David"/>
          <w:b/>
          <w:bCs/>
          <w:color w:val="222222"/>
          <w:sz w:val="24"/>
          <w:szCs w:val="24"/>
        </w:rPr>
      </w:pPr>
      <w:r w:rsidRPr="00553F2B">
        <w:rPr>
          <w:rFonts w:ascii="Times New Roman" w:eastAsia="Times New Roman" w:hAnsi="Times New Roman" w:cs="David" w:hint="cs"/>
          <w:b/>
          <w:bCs/>
          <w:color w:val="222222"/>
          <w:sz w:val="24"/>
          <w:szCs w:val="24"/>
          <w:rtl/>
        </w:rPr>
        <w:t>כִּבּוּד אָב וָאֵם</w:t>
      </w:r>
      <w:r w:rsidRPr="00553F2B">
        <w:rPr>
          <w:rFonts w:ascii="Times New Roman" w:eastAsia="Times New Roman" w:hAnsi="Times New Roman" w:cs="David" w:hint="cs"/>
          <w:b/>
          <w:bCs/>
          <w:color w:val="222222"/>
          <w:sz w:val="24"/>
          <w:szCs w:val="24"/>
        </w:rPr>
        <w:t>,</w:t>
      </w:r>
    </w:p>
    <w:p w:rsidR="00553F2B" w:rsidRPr="00553F2B" w:rsidRDefault="00553F2B" w:rsidP="00553F2B">
      <w:pPr>
        <w:shd w:val="clear" w:color="auto" w:fill="FFFFFF"/>
        <w:spacing w:after="0" w:line="240" w:lineRule="auto"/>
        <w:ind w:left="720" w:right="768"/>
        <w:rPr>
          <w:rFonts w:ascii="Times New Roman" w:eastAsia="Times New Roman" w:hAnsi="Times New Roman" w:cs="David"/>
          <w:b/>
          <w:bCs/>
          <w:color w:val="222222"/>
          <w:sz w:val="24"/>
          <w:szCs w:val="24"/>
        </w:rPr>
      </w:pPr>
      <w:r w:rsidRPr="00553F2B">
        <w:rPr>
          <w:rFonts w:ascii="Times New Roman" w:eastAsia="Times New Roman" w:hAnsi="Times New Roman" w:cs="David" w:hint="cs"/>
          <w:b/>
          <w:bCs/>
          <w:color w:val="222222"/>
          <w:sz w:val="24"/>
          <w:szCs w:val="24"/>
          <w:rtl/>
        </w:rPr>
        <w:t>וּגְמִילוּת חֲסָדִים</w:t>
      </w:r>
      <w:r w:rsidRPr="00553F2B">
        <w:rPr>
          <w:rFonts w:ascii="Times New Roman" w:eastAsia="Times New Roman" w:hAnsi="Times New Roman" w:cs="David" w:hint="cs"/>
          <w:b/>
          <w:bCs/>
          <w:color w:val="222222"/>
          <w:sz w:val="24"/>
          <w:szCs w:val="24"/>
        </w:rPr>
        <w:t>,</w:t>
      </w:r>
    </w:p>
    <w:p w:rsidR="00553F2B" w:rsidRPr="00553F2B" w:rsidRDefault="00553F2B" w:rsidP="00553F2B">
      <w:pPr>
        <w:shd w:val="clear" w:color="auto" w:fill="FFFFFF"/>
        <w:spacing w:after="0" w:line="240" w:lineRule="auto"/>
        <w:ind w:left="720" w:right="768"/>
        <w:rPr>
          <w:rFonts w:ascii="Times New Roman" w:eastAsia="Times New Roman" w:hAnsi="Times New Roman" w:cs="David"/>
          <w:b/>
          <w:bCs/>
          <w:color w:val="222222"/>
          <w:sz w:val="24"/>
          <w:szCs w:val="24"/>
        </w:rPr>
      </w:pPr>
      <w:r w:rsidRPr="00553F2B">
        <w:rPr>
          <w:rFonts w:ascii="Times New Roman" w:eastAsia="Times New Roman" w:hAnsi="Times New Roman" w:cs="David" w:hint="cs"/>
          <w:b/>
          <w:bCs/>
          <w:color w:val="222222"/>
          <w:sz w:val="24"/>
          <w:szCs w:val="24"/>
          <w:rtl/>
        </w:rPr>
        <w:t>וַהֲבָאַת שָׁלוֹם בֵּין אָדָם לַחֲבֵרוֹ</w:t>
      </w:r>
      <w:r w:rsidRPr="00553F2B">
        <w:rPr>
          <w:rFonts w:ascii="Times New Roman" w:eastAsia="Times New Roman" w:hAnsi="Times New Roman" w:cs="David" w:hint="cs"/>
          <w:b/>
          <w:bCs/>
          <w:color w:val="222222"/>
          <w:sz w:val="24"/>
          <w:szCs w:val="24"/>
        </w:rPr>
        <w:t>;</w:t>
      </w:r>
    </w:p>
    <w:p w:rsidR="00553F2B" w:rsidRPr="00553F2B" w:rsidRDefault="00553F2B" w:rsidP="00553F2B">
      <w:pPr>
        <w:shd w:val="clear" w:color="auto" w:fill="FFFFFF"/>
        <w:spacing w:after="0" w:line="240" w:lineRule="auto"/>
        <w:ind w:left="720" w:right="768"/>
        <w:rPr>
          <w:rFonts w:ascii="Times New Roman" w:eastAsia="Times New Roman" w:hAnsi="Times New Roman" w:cs="David"/>
          <w:b/>
          <w:bCs/>
          <w:color w:val="222222"/>
          <w:sz w:val="24"/>
          <w:szCs w:val="24"/>
        </w:rPr>
      </w:pPr>
      <w:r w:rsidRPr="00553F2B">
        <w:rPr>
          <w:rFonts w:ascii="Times New Roman" w:eastAsia="Times New Roman" w:hAnsi="Times New Roman" w:cs="David" w:hint="cs"/>
          <w:b/>
          <w:bCs/>
          <w:color w:val="222222"/>
          <w:sz w:val="24"/>
          <w:szCs w:val="24"/>
          <w:rtl/>
        </w:rPr>
        <w:t>וְתַלְמוּד תּוֹרָה כְּנֶגֶד כֻּלָּם</w:t>
      </w:r>
      <w:r w:rsidRPr="00553F2B">
        <w:rPr>
          <w:rFonts w:ascii="Times New Roman" w:eastAsia="Times New Roman" w:hAnsi="Times New Roman" w:cs="David" w:hint="cs"/>
          <w:b/>
          <w:bCs/>
          <w:color w:val="222222"/>
          <w:sz w:val="24"/>
          <w:szCs w:val="24"/>
        </w:rPr>
        <w:t>.</w:t>
      </w:r>
    </w:p>
    <w:p w:rsidR="00553F2B" w:rsidRPr="00553F2B" w:rsidRDefault="00553F2B" w:rsidP="00553F2B">
      <w:pPr>
        <w:pStyle w:val="a3"/>
        <w:shd w:val="clear" w:color="auto" w:fill="FFFFFF"/>
        <w:spacing w:before="120" w:after="0" w:line="240" w:lineRule="auto"/>
        <w:ind w:left="1440"/>
        <w:rPr>
          <w:rFonts w:ascii="Arial" w:eastAsia="Times New Roman" w:hAnsi="Arial" w:cs="Arial"/>
          <w:b/>
          <w:bCs/>
          <w:color w:val="222222"/>
          <w:sz w:val="24"/>
          <w:szCs w:val="24"/>
          <w:rtl/>
        </w:rPr>
      </w:pPr>
    </w:p>
    <w:p w:rsidR="00553F2B" w:rsidRDefault="00553F2B" w:rsidP="00553F2B">
      <w:pPr>
        <w:pStyle w:val="a3"/>
        <w:shd w:val="clear" w:color="auto" w:fill="FFFFFF"/>
        <w:spacing w:before="120" w:after="120" w:line="240" w:lineRule="auto"/>
        <w:rPr>
          <w:rFonts w:ascii="Arial" w:eastAsia="Times New Roman" w:hAnsi="Arial" w:cs="Arial"/>
          <w:color w:val="222222"/>
        </w:rPr>
      </w:pPr>
    </w:p>
    <w:p w:rsidR="00553F2B" w:rsidRPr="00553F2B" w:rsidRDefault="00553F2B" w:rsidP="00553F2B">
      <w:pPr>
        <w:pStyle w:val="a3"/>
        <w:numPr>
          <w:ilvl w:val="0"/>
          <w:numId w:val="2"/>
        </w:numPr>
        <w:shd w:val="clear" w:color="auto" w:fill="FFFFFF"/>
        <w:spacing w:before="120" w:after="120" w:line="240" w:lineRule="auto"/>
        <w:rPr>
          <w:rFonts w:ascii="Arial" w:eastAsia="Times New Roman" w:hAnsi="Arial" w:cs="Arial"/>
          <w:color w:val="222222"/>
          <w:rtl/>
        </w:rPr>
      </w:pPr>
      <w:r w:rsidRPr="00553F2B">
        <w:rPr>
          <w:rFonts w:ascii="Arial" w:eastAsia="Times New Roman" w:hAnsi="Arial" w:cs="Arial" w:hint="cs"/>
          <w:color w:val="222222"/>
          <w:rtl/>
        </w:rPr>
        <w:t>מהי "גמילות חסדים"? תנו דוגמאות שונות לגמילות חסדים?</w:t>
      </w:r>
    </w:p>
    <w:p w:rsidR="00E37E02" w:rsidRDefault="00E37E02">
      <w:pPr>
        <w:rPr>
          <w:rtl/>
        </w:rPr>
      </w:pPr>
    </w:p>
    <w:p w:rsidR="00553F2B" w:rsidRDefault="00553F2B" w:rsidP="00206E8D">
      <w:pPr>
        <w:pStyle w:val="a3"/>
        <w:numPr>
          <w:ilvl w:val="0"/>
          <w:numId w:val="2"/>
        </w:numPr>
      </w:pPr>
      <w:r>
        <w:rPr>
          <w:rFonts w:hint="cs"/>
          <w:rtl/>
        </w:rPr>
        <w:t xml:space="preserve">כיצד על פי המדרש שמצטט "ערוך השולחן" יכול אדם "להלך אחר הקדוש ברוך הוא"? </w:t>
      </w:r>
    </w:p>
    <w:p w:rsidR="00206E8D" w:rsidRDefault="00206E8D" w:rsidP="00206E8D">
      <w:pPr>
        <w:pStyle w:val="a3"/>
        <w:rPr>
          <w:rtl/>
        </w:rPr>
      </w:pPr>
    </w:p>
    <w:p w:rsidR="00206E8D" w:rsidRDefault="00206E8D" w:rsidP="00206E8D">
      <w:pPr>
        <w:pStyle w:val="a3"/>
        <w:numPr>
          <w:ilvl w:val="0"/>
          <w:numId w:val="2"/>
        </w:numPr>
        <w:rPr>
          <w:rtl/>
        </w:rPr>
      </w:pPr>
    </w:p>
    <w:p w:rsidR="00553F2B" w:rsidRPr="00553F2B" w:rsidRDefault="00553F2B" w:rsidP="00553F2B">
      <w:pPr>
        <w:pStyle w:val="a3"/>
        <w:numPr>
          <w:ilvl w:val="0"/>
          <w:numId w:val="2"/>
        </w:numPr>
        <w:rPr>
          <w:rtl/>
        </w:rPr>
      </w:pPr>
      <w:r>
        <w:rPr>
          <w:rFonts w:hint="cs"/>
          <w:rtl/>
        </w:rPr>
        <w:t>מה עשה רבי עקיבא בעבור התלמיד שלו?</w:t>
      </w:r>
    </w:p>
    <w:p w:rsidR="00553F2B" w:rsidRDefault="00553F2B" w:rsidP="00553F2B">
      <w:pPr>
        <w:pStyle w:val="a3"/>
        <w:numPr>
          <w:ilvl w:val="0"/>
          <w:numId w:val="2"/>
        </w:numPr>
      </w:pPr>
      <w:r>
        <w:rPr>
          <w:rFonts w:hint="cs"/>
          <w:rtl/>
        </w:rPr>
        <w:t>מי לא נהג כרבי עקיבא?</w:t>
      </w:r>
    </w:p>
    <w:p w:rsidR="00553F2B" w:rsidRDefault="00553F2B" w:rsidP="00553F2B">
      <w:pPr>
        <w:pStyle w:val="a3"/>
        <w:numPr>
          <w:ilvl w:val="0"/>
          <w:numId w:val="2"/>
        </w:numPr>
      </w:pPr>
      <w:r>
        <w:rPr>
          <w:rFonts w:hint="cs"/>
          <w:rtl/>
        </w:rPr>
        <w:t>מה לימד רבי עקיבא את תלמידיו?</w:t>
      </w:r>
    </w:p>
    <w:p w:rsidR="00553F2B" w:rsidRDefault="00553F2B" w:rsidP="00553F2B">
      <w:pPr>
        <w:pStyle w:val="a3"/>
      </w:pPr>
    </w:p>
    <w:p w:rsidR="00206E8D" w:rsidRDefault="00553F2B" w:rsidP="00206E8D">
      <w:pPr>
        <w:pStyle w:val="a3"/>
        <w:numPr>
          <w:ilvl w:val="0"/>
          <w:numId w:val="2"/>
        </w:numPr>
        <w:rPr>
          <w:rtl/>
        </w:rPr>
      </w:pPr>
      <w:r>
        <w:rPr>
          <w:rFonts w:hint="cs"/>
          <w:rtl/>
        </w:rPr>
        <w:t xml:space="preserve">מהי "חברה לינה"? </w:t>
      </w:r>
    </w:p>
    <w:p w:rsidR="00206E8D" w:rsidRDefault="00553F2B" w:rsidP="00206E8D">
      <w:pPr>
        <w:pStyle w:val="a3"/>
        <w:numPr>
          <w:ilvl w:val="0"/>
          <w:numId w:val="2"/>
        </w:numPr>
        <w:rPr>
          <w:rtl/>
        </w:rPr>
      </w:pPr>
      <w:r>
        <w:rPr>
          <w:rFonts w:hint="cs"/>
          <w:rtl/>
        </w:rPr>
        <w:t xml:space="preserve">למה היא נועדה? </w:t>
      </w:r>
    </w:p>
    <w:p w:rsidR="00553F2B" w:rsidRDefault="00553F2B" w:rsidP="00553F2B">
      <w:pPr>
        <w:pStyle w:val="a3"/>
        <w:numPr>
          <w:ilvl w:val="0"/>
          <w:numId w:val="2"/>
        </w:numPr>
      </w:pPr>
      <w:r>
        <w:rPr>
          <w:rFonts w:hint="cs"/>
          <w:rtl/>
        </w:rPr>
        <w:t>מדוע היה בה צורך?</w:t>
      </w:r>
    </w:p>
    <w:p w:rsidR="00553F2B" w:rsidRDefault="00553F2B" w:rsidP="00553F2B">
      <w:pPr>
        <w:pStyle w:val="a3"/>
        <w:rPr>
          <w:rtl/>
        </w:rPr>
      </w:pPr>
    </w:p>
    <w:p w:rsidR="00553F2B" w:rsidRDefault="00553F2B" w:rsidP="00553F2B">
      <w:pPr>
        <w:pStyle w:val="a3"/>
        <w:numPr>
          <w:ilvl w:val="0"/>
          <w:numId w:val="2"/>
        </w:numPr>
      </w:pPr>
      <w:r>
        <w:rPr>
          <w:rFonts w:hint="cs"/>
          <w:rtl/>
        </w:rPr>
        <w:t xml:space="preserve">על פי האמור בסוף הקטע, ממה יש להיזהר בביקור חולים? </w:t>
      </w:r>
    </w:p>
    <w:p w:rsidR="00E37E02" w:rsidRDefault="00E37E02">
      <w:pPr>
        <w:rPr>
          <w:rtl/>
        </w:rPr>
      </w:pPr>
    </w:p>
    <w:p w:rsidR="00E37E02" w:rsidRDefault="00E37E02">
      <w:pPr>
        <w:rPr>
          <w:b/>
          <w:bCs/>
          <w:highlight w:val="yellow"/>
          <w:rtl/>
        </w:rPr>
      </w:pPr>
      <w:r w:rsidRPr="00E37E02">
        <w:rPr>
          <w:rFonts w:hint="cs"/>
          <w:b/>
          <w:bCs/>
          <w:highlight w:val="yellow"/>
          <w:rtl/>
        </w:rPr>
        <w:t>ריבוי קולות:</w:t>
      </w:r>
    </w:p>
    <w:p w:rsidR="00206E8D" w:rsidRPr="00206E8D" w:rsidRDefault="00206E8D">
      <w:pPr>
        <w:rPr>
          <w:rtl/>
        </w:rPr>
      </w:pPr>
      <w:r w:rsidRPr="00206E8D">
        <w:rPr>
          <w:rFonts w:hint="cs"/>
          <w:rtl/>
        </w:rPr>
        <w:t xml:space="preserve">ביקור חולים, כמו גם מעשים טובים רבים אחרים, יכולים לנבוע מתוך אמונה שזוהי מצווה שהתורה מצווה אותנו או שזו הדרך שבה אלוהים מחנך אותנו ללכת. כפי שעולה מהמקור שאתו פתחנו. </w:t>
      </w:r>
    </w:p>
    <w:p w:rsidR="00206E8D" w:rsidRDefault="00206E8D" w:rsidP="00206E8D">
      <w:pPr>
        <w:rPr>
          <w:rtl/>
        </w:rPr>
      </w:pPr>
      <w:r w:rsidRPr="00206E8D">
        <w:rPr>
          <w:rFonts w:hint="cs"/>
          <w:rtl/>
        </w:rPr>
        <w:t xml:space="preserve">אך במידה זהה, ביקור חולים, ומעשים טובים רבים אחרים, יכולים לנבוע מתוך תפיסה חילונית, של דאגה לאחר </w:t>
      </w:r>
      <w:r w:rsidRPr="00206E8D">
        <w:rPr>
          <w:rtl/>
        </w:rPr>
        <w:t>–</w:t>
      </w:r>
      <w:r w:rsidRPr="00206E8D">
        <w:rPr>
          <w:rFonts w:hint="cs"/>
          <w:rtl/>
        </w:rPr>
        <w:t xml:space="preserve"> בשל היותו אדם.</w:t>
      </w:r>
    </w:p>
    <w:p w:rsidR="00206E8D" w:rsidRPr="00206E8D" w:rsidRDefault="00206E8D" w:rsidP="00206E8D">
      <w:pPr>
        <w:rPr>
          <w:rtl/>
        </w:rPr>
      </w:pPr>
      <w:r w:rsidRPr="00206E8D">
        <w:rPr>
          <w:rFonts w:hint="cs"/>
          <w:rtl/>
        </w:rPr>
        <w:t xml:space="preserve">אלו כמו אלו, הם מערכות חשובות וטובות המחנכות אותנו לפעול למען הזולת. ובמידה רבה, מעשים אלו הם המכנה המשותף הרחב בין דתיים-חילוניים-ומסורתיים. </w:t>
      </w:r>
    </w:p>
    <w:p w:rsidR="00206E8D" w:rsidRDefault="00206E8D" w:rsidP="00206E8D">
      <w:pPr>
        <w:rPr>
          <w:b/>
          <w:bCs/>
          <w:highlight w:val="yellow"/>
          <w:rtl/>
        </w:rPr>
      </w:pPr>
    </w:p>
    <w:p w:rsidR="00206E8D" w:rsidRPr="00206E8D" w:rsidRDefault="00206E8D" w:rsidP="00206E8D">
      <w:pPr>
        <w:rPr>
          <w:rtl/>
        </w:rPr>
      </w:pPr>
      <w:r w:rsidRPr="00206E8D">
        <w:rPr>
          <w:rFonts w:hint="cs"/>
          <w:rtl/>
        </w:rPr>
        <w:t>צפו בסרטון של שחקני מכבי תל-אביב מבקרים ב"שניידר"- בית החולים לילדים:</w:t>
      </w:r>
    </w:p>
    <w:p w:rsidR="00206E8D" w:rsidRPr="00206E8D" w:rsidRDefault="00F443FF" w:rsidP="00206E8D">
      <w:pPr>
        <w:rPr>
          <w:b/>
          <w:bCs/>
          <w:highlight w:val="yellow"/>
          <w:rtl/>
        </w:rPr>
      </w:pPr>
      <w:hyperlink r:id="rId8" w:history="1">
        <w:r w:rsidR="00206E8D">
          <w:rPr>
            <w:rStyle w:val="Hyperlink"/>
          </w:rPr>
          <w:t>https://www.youtube.com/watch?v=7sohbgeSgNM</w:t>
        </w:r>
      </w:hyperlink>
    </w:p>
    <w:p w:rsidR="00553F2B" w:rsidRDefault="00553F2B">
      <w:pPr>
        <w:rPr>
          <w:b/>
          <w:bCs/>
          <w:highlight w:val="yellow"/>
          <w:rtl/>
        </w:rPr>
      </w:pPr>
    </w:p>
    <w:p w:rsidR="00206E8D" w:rsidRPr="00206E8D" w:rsidRDefault="00206E8D" w:rsidP="00206E8D">
      <w:pPr>
        <w:pStyle w:val="a3"/>
        <w:numPr>
          <w:ilvl w:val="0"/>
          <w:numId w:val="3"/>
        </w:numPr>
        <w:rPr>
          <w:rtl/>
        </w:rPr>
      </w:pPr>
      <w:r w:rsidRPr="00206E8D">
        <w:rPr>
          <w:rFonts w:hint="cs"/>
          <w:rtl/>
        </w:rPr>
        <w:t xml:space="preserve">מה לדעתכם הוביל את השחקנים לבקר את הילדים בבית החולים? </w:t>
      </w:r>
    </w:p>
    <w:p w:rsidR="00206E8D" w:rsidRPr="00206E8D" w:rsidRDefault="00206E8D" w:rsidP="00206E8D">
      <w:pPr>
        <w:pStyle w:val="a3"/>
        <w:numPr>
          <w:ilvl w:val="0"/>
          <w:numId w:val="3"/>
        </w:numPr>
        <w:rPr>
          <w:rtl/>
        </w:rPr>
      </w:pPr>
      <w:r w:rsidRPr="00206E8D">
        <w:rPr>
          <w:rFonts w:hint="cs"/>
          <w:rtl/>
        </w:rPr>
        <w:t>מה המניע שמניע אתכם לעשות מעשים טובים, כדוגמת ביקור חולים? דאגה לאחר? אמונה באלוהים? גם וגם?</w:t>
      </w:r>
    </w:p>
    <w:p w:rsidR="00206E8D" w:rsidRPr="00042288" w:rsidRDefault="00206E8D">
      <w:pPr>
        <w:rPr>
          <w:rtl/>
        </w:rPr>
      </w:pPr>
    </w:p>
    <w:p w:rsidR="00206E8D" w:rsidRPr="00042288" w:rsidRDefault="00042288">
      <w:pPr>
        <w:rPr>
          <w:rtl/>
        </w:rPr>
      </w:pPr>
      <w:r>
        <w:rPr>
          <w:noProof/>
        </w:rPr>
        <w:drawing>
          <wp:anchor distT="0" distB="0" distL="114300" distR="114300" simplePos="0" relativeHeight="251660288" behindDoc="0" locked="0" layoutInCell="1" allowOverlap="1" wp14:anchorId="2D987D00" wp14:editId="4E003BCC">
            <wp:simplePos x="0" y="0"/>
            <wp:positionH relativeFrom="column">
              <wp:posOffset>5349875</wp:posOffset>
            </wp:positionH>
            <wp:positionV relativeFrom="paragraph">
              <wp:posOffset>263525</wp:posOffset>
            </wp:positionV>
            <wp:extent cx="1033145" cy="1264920"/>
            <wp:effectExtent l="0" t="0" r="0" b="0"/>
            <wp:wrapNone/>
            <wp:docPr id="1" name="תמונה 1" descr="××¨× ×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288">
        <w:rPr>
          <w:rFonts w:hint="cs"/>
          <w:rtl/>
        </w:rPr>
        <w:t xml:space="preserve">קראו את דבריו של חכם ניסים יגן, ובחנו </w:t>
      </w:r>
      <w:r w:rsidRPr="00042288">
        <w:rPr>
          <w:rtl/>
        </w:rPr>
        <w:t>–</w:t>
      </w:r>
      <w:r w:rsidRPr="00042288">
        <w:rPr>
          <w:rFonts w:hint="cs"/>
          <w:rtl/>
        </w:rPr>
        <w:t xml:space="preserve"> איזה מהגישות משתקפת בדבריו?</w:t>
      </w:r>
    </w:p>
    <w:p w:rsidR="00042288" w:rsidRPr="00042288" w:rsidRDefault="00042288" w:rsidP="00042288">
      <w:pPr>
        <w:shd w:val="clear" w:color="auto" w:fill="FFFFFF"/>
        <w:spacing w:after="0" w:line="336" w:lineRule="atLeast"/>
        <w:jc w:val="both"/>
        <w:rPr>
          <w:b/>
          <w:bCs/>
        </w:rPr>
      </w:pPr>
      <w:r>
        <w:rPr>
          <w:rFonts w:hint="cs"/>
          <w:b/>
          <w:bCs/>
          <w:rtl/>
        </w:rPr>
        <w:t>"</w:t>
      </w:r>
      <w:r w:rsidRPr="00042288">
        <w:rPr>
          <w:b/>
          <w:bCs/>
          <w:rtl/>
        </w:rPr>
        <w:t>הנה יש בתורה מצוות ביקור חולים. ולכאורה מה יוצא לחולה ממצווה זו? והרי אותו מסכן לא יכול לאכול אפילו דייסה, ומביאים לו שוקולד? ומביאים לו פרחים? איזו מצווה היא זו</w:t>
      </w:r>
      <w:r w:rsidRPr="00042288">
        <w:rPr>
          <w:b/>
          <w:bCs/>
        </w:rPr>
        <w:t>?</w:t>
      </w:r>
      <w:r w:rsidRPr="00042288">
        <w:rPr>
          <w:b/>
          <w:bCs/>
        </w:rPr>
        <w:br/>
      </w:r>
      <w:r w:rsidRPr="00042288">
        <w:rPr>
          <w:b/>
          <w:bCs/>
          <w:rtl/>
        </w:rPr>
        <w:t>ב'שולחן ערוך' מבואר שמצוות ביקור חולים עניינה כדי שהבא לבקר את החולה יראה בעיניו כיצד החולה סובל. ואז יתמלא עליו צער ורחמים ויבכה עליו בת</w:t>
      </w:r>
      <w:r>
        <w:rPr>
          <w:b/>
          <w:bCs/>
          <w:rtl/>
        </w:rPr>
        <w:t>פילה ובקשת רחמים מהקב"ה שירפאו</w:t>
      </w:r>
      <w:r>
        <w:rPr>
          <w:rFonts w:hint="cs"/>
          <w:b/>
          <w:bCs/>
          <w:rtl/>
        </w:rPr>
        <w:t>".</w:t>
      </w:r>
    </w:p>
    <w:p w:rsidR="00042288" w:rsidRDefault="00042288" w:rsidP="00042288">
      <w:pPr>
        <w:shd w:val="clear" w:color="auto" w:fill="FFFFFF"/>
        <w:spacing w:after="0" w:line="240" w:lineRule="auto"/>
        <w:rPr>
          <w:rtl/>
        </w:rPr>
      </w:pPr>
    </w:p>
    <w:p w:rsidR="00042288" w:rsidRPr="00042288" w:rsidRDefault="00042288" w:rsidP="00042288">
      <w:pPr>
        <w:shd w:val="clear" w:color="auto" w:fill="FFFFFF"/>
        <w:spacing w:after="0" w:line="240" w:lineRule="auto"/>
      </w:pPr>
      <w:r>
        <w:rPr>
          <w:rFonts w:hint="cs"/>
          <w:rtl/>
        </w:rPr>
        <w:t>(</w:t>
      </w:r>
      <w:r w:rsidRPr="00042288">
        <w:rPr>
          <w:rtl/>
        </w:rPr>
        <w:t>נתיבי אור, גלות וגאולה, עמ' ק"נ-קנ"א, הוצאת ניבי הכתב, ירושלים, תשע"ג (2013</w:t>
      </w:r>
      <w:r>
        <w:t>((</w:t>
      </w:r>
    </w:p>
    <w:p w:rsidR="00042288" w:rsidRPr="00042288" w:rsidRDefault="00042288">
      <w:pPr>
        <w:rPr>
          <w:b/>
          <w:bCs/>
          <w:highlight w:val="yellow"/>
          <w:rtl/>
        </w:rPr>
      </w:pPr>
    </w:p>
    <w:p w:rsidR="00587FEB" w:rsidRDefault="00587FEB">
      <w:pPr>
        <w:rPr>
          <w:b/>
          <w:bCs/>
          <w:highlight w:val="yellow"/>
          <w:rtl/>
        </w:rPr>
      </w:pPr>
    </w:p>
    <w:p w:rsidR="00E37E02" w:rsidRDefault="00E37E02" w:rsidP="00E37E02">
      <w:pPr>
        <w:rPr>
          <w:b/>
          <w:bCs/>
          <w:highlight w:val="yellow"/>
          <w:rtl/>
        </w:rPr>
      </w:pPr>
      <w:r>
        <w:rPr>
          <w:rFonts w:hint="cs"/>
          <w:b/>
          <w:bCs/>
          <w:highlight w:val="yellow"/>
          <w:rtl/>
        </w:rPr>
        <w:t>רלוונטיות:</w:t>
      </w:r>
    </w:p>
    <w:p w:rsidR="00587FEB" w:rsidRPr="00587FEB" w:rsidRDefault="00587FEB" w:rsidP="00587FEB">
      <w:pPr>
        <w:pStyle w:val="a3"/>
        <w:numPr>
          <w:ilvl w:val="0"/>
          <w:numId w:val="1"/>
        </w:numPr>
        <w:rPr>
          <w:rtl/>
        </w:rPr>
      </w:pPr>
      <w:r w:rsidRPr="00587FEB">
        <w:rPr>
          <w:rFonts w:hint="cs"/>
          <w:rtl/>
        </w:rPr>
        <w:t xml:space="preserve">מה קורה כאשר ילד או ילדה בכיתתכם חולה? </w:t>
      </w:r>
    </w:p>
    <w:p w:rsidR="00587FEB" w:rsidRPr="00587FEB" w:rsidRDefault="00587FEB" w:rsidP="00587FEB">
      <w:pPr>
        <w:pStyle w:val="a3"/>
        <w:numPr>
          <w:ilvl w:val="0"/>
          <w:numId w:val="1"/>
        </w:numPr>
        <w:rPr>
          <w:rtl/>
        </w:rPr>
      </w:pPr>
      <w:r w:rsidRPr="00587FEB">
        <w:rPr>
          <w:rFonts w:hint="cs"/>
          <w:rtl/>
        </w:rPr>
        <w:t xml:space="preserve">מי דואג לשאול בשלומו? מי אחראי לעדכן אותו בשיעורי הבית? </w:t>
      </w:r>
    </w:p>
    <w:p w:rsidR="00587FEB" w:rsidRPr="00587FEB" w:rsidRDefault="00587FEB" w:rsidP="00587FEB">
      <w:pPr>
        <w:pStyle w:val="a3"/>
        <w:numPr>
          <w:ilvl w:val="0"/>
          <w:numId w:val="1"/>
        </w:numPr>
        <w:rPr>
          <w:rtl/>
        </w:rPr>
      </w:pPr>
      <w:r w:rsidRPr="00587FEB">
        <w:rPr>
          <w:rFonts w:hint="cs"/>
          <w:rtl/>
        </w:rPr>
        <w:t>כיצד לדעתכם נכון יותר לפעול: בכל פעם לשאול מי מתנדב או מתנדבת לדאוג לחבר או החברה שחולים, או לעשות סבב תורנות, או להקים ועדת ביקור חולים?</w:t>
      </w:r>
    </w:p>
    <w:p w:rsidR="00587FEB" w:rsidRPr="00587FEB" w:rsidRDefault="00587FEB" w:rsidP="00587FEB">
      <w:pPr>
        <w:pStyle w:val="a3"/>
        <w:numPr>
          <w:ilvl w:val="0"/>
          <w:numId w:val="1"/>
        </w:numPr>
        <w:rPr>
          <w:rtl/>
        </w:rPr>
      </w:pPr>
      <w:r w:rsidRPr="00587FEB">
        <w:rPr>
          <w:rFonts w:hint="cs"/>
          <w:rtl/>
        </w:rPr>
        <w:t xml:space="preserve">דונו בשאלה המעשית הזו בכיתה, ואת הכרעת הרוב </w:t>
      </w:r>
      <w:r w:rsidRPr="00587FEB">
        <w:rPr>
          <w:rtl/>
        </w:rPr>
        <w:t>–</w:t>
      </w:r>
      <w:r w:rsidRPr="00587FEB">
        <w:rPr>
          <w:rFonts w:hint="cs"/>
          <w:rtl/>
        </w:rPr>
        <w:t xml:space="preserve"> הוציאו אל הפועל! </w:t>
      </w:r>
    </w:p>
    <w:p w:rsidR="00587FEB" w:rsidRDefault="00587FEB" w:rsidP="00E37E02">
      <w:pPr>
        <w:rPr>
          <w:b/>
          <w:bCs/>
          <w:highlight w:val="yellow"/>
          <w:rtl/>
        </w:rPr>
      </w:pPr>
    </w:p>
    <w:p w:rsidR="00E37E02" w:rsidRDefault="00E37E02">
      <w:pPr>
        <w:rPr>
          <w:rtl/>
        </w:rPr>
      </w:pPr>
    </w:p>
    <w:p w:rsidR="00587FEB" w:rsidRPr="00587FEB" w:rsidRDefault="00587FEB">
      <w:pPr>
        <w:rPr>
          <w:b/>
          <w:bCs/>
          <w:rtl/>
        </w:rPr>
      </w:pPr>
      <w:r w:rsidRPr="00587FEB">
        <w:rPr>
          <w:rFonts w:hint="cs"/>
          <w:b/>
          <w:bCs/>
          <w:highlight w:val="yellow"/>
          <w:rtl/>
        </w:rPr>
        <w:t>תוספתא:</w:t>
      </w:r>
    </w:p>
    <w:p w:rsidR="00042288" w:rsidRDefault="00042288" w:rsidP="00042288">
      <w:pPr>
        <w:spacing w:before="100" w:beforeAutospacing="1" w:after="100" w:afterAutospacing="1" w:line="360" w:lineRule="auto"/>
        <w:outlineLvl w:val="2"/>
        <w:rPr>
          <w:rFonts w:ascii="Times New Roman" w:eastAsia="Times New Roman" w:hAnsi="Times New Roman" w:cs="David"/>
          <w:color w:val="000000"/>
          <w:sz w:val="24"/>
          <w:szCs w:val="24"/>
          <w:rtl/>
        </w:rPr>
      </w:pPr>
      <w:r w:rsidRPr="009C0397">
        <w:rPr>
          <w:rFonts w:ascii="Times New Roman" w:eastAsia="Times New Roman" w:hAnsi="Times New Roman" w:cs="David" w:hint="cs"/>
          <w:color w:val="000000"/>
          <w:sz w:val="24"/>
          <w:szCs w:val="24"/>
          <w:rtl/>
        </w:rPr>
        <w:t xml:space="preserve">ערוך השולחן-  </w:t>
      </w:r>
      <w:r>
        <w:rPr>
          <w:rFonts w:ascii="Times New Roman" w:eastAsia="Times New Roman" w:hAnsi="Times New Roman" w:cs="David" w:hint="cs"/>
          <w:color w:val="000000"/>
          <w:sz w:val="24"/>
          <w:szCs w:val="24"/>
          <w:rtl/>
        </w:rPr>
        <w:t xml:space="preserve">ערוך השולחן הוא ספר הלכה שכתב הרב יחיאל מיכל הלוי אפשטיין (1829- 1908). על פי דברי נכדו, את הספר כתב הרב יחיאל מיכל הלוי אפשטיין תוך כדי ישיבות שנערכו בבית הדין הרבני בעיר נובהרדוק שבבלארוס. </w:t>
      </w:r>
    </w:p>
    <w:p w:rsidR="00042288" w:rsidRPr="00FC274C" w:rsidRDefault="00042288" w:rsidP="00042288">
      <w:pPr>
        <w:spacing w:before="100" w:beforeAutospacing="1" w:after="100" w:afterAutospacing="1" w:line="360" w:lineRule="auto"/>
        <w:outlineLvl w:val="2"/>
        <w:rPr>
          <w:rFonts w:ascii="Times New Roman" w:eastAsia="Times New Roman" w:hAnsi="Times New Roman" w:cs="David"/>
          <w:color w:val="000000"/>
          <w:sz w:val="24"/>
          <w:szCs w:val="24"/>
          <w:rtl/>
        </w:rPr>
      </w:pPr>
      <w:r w:rsidRPr="00805D25">
        <w:rPr>
          <w:b/>
          <w:bCs/>
          <w:noProof/>
          <w:highlight w:val="yellow"/>
        </w:rPr>
        <w:drawing>
          <wp:anchor distT="0" distB="0" distL="114300" distR="114300" simplePos="0" relativeHeight="251659264" behindDoc="0" locked="0" layoutInCell="1" allowOverlap="1" wp14:anchorId="694872FF" wp14:editId="1B709437">
            <wp:simplePos x="0" y="0"/>
            <wp:positionH relativeFrom="column">
              <wp:posOffset>-324293</wp:posOffset>
            </wp:positionH>
            <wp:positionV relativeFrom="paragraph">
              <wp:posOffset>950300</wp:posOffset>
            </wp:positionV>
            <wp:extent cx="1552353" cy="2227655"/>
            <wp:effectExtent l="171450" t="171450" r="372110" b="363220"/>
            <wp:wrapNone/>
            <wp:docPr id="48" name="תמונה 48" descr="https://upload.wikimedia.org/wikipedia/commons/thumb/2/25/Yechiel_Michel_Epstein_%281829-1908%29.jpg/200px-Yechiel_Michel_Epstein_%281829-19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2/25/Yechiel_Michel_Epstein_%281829-1908%29.jpg/200px-Yechiel_Michel_Epstein_%281829-1908%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404" cy="223346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David" w:hint="cs"/>
          <w:color w:val="000000"/>
          <w:sz w:val="24"/>
          <w:szCs w:val="24"/>
          <w:rtl/>
        </w:rPr>
        <w:t xml:space="preserve">ספר זה מבוסס על סדר ההלכות כפי שהן מופיעות בארבעה טורים (ספר ההלכה שחיבר "בעל הטורים" והשולחן ערוך" (שחיבר ר' יוסף קארו) אלא שבניגוד אליהם, בדבריו אין הוא מתאר רק את ההלכה הסופית או את המנהגים המקובלים, אלא את מכלול המקורות מתקופת המשנה </w:t>
      </w:r>
      <w:r>
        <w:rPr>
          <w:rFonts w:ascii="Times New Roman" w:eastAsia="Times New Roman" w:hAnsi="Times New Roman" w:cs="David" w:hint="cs"/>
          <w:color w:val="000000"/>
          <w:sz w:val="24"/>
          <w:szCs w:val="24"/>
          <w:rtl/>
        </w:rPr>
        <w:lastRenderedPageBreak/>
        <w:t xml:space="preserve">והתלמוד ועד לימיו, והוא מתייחס למגוון הדעות קודם שהוא פוסק לשיטת בית מדרש (הכוונה היא בעיקר להלכה של יהודי אשכנז המתנגדים לחסידות). </w:t>
      </w:r>
    </w:p>
    <w:p w:rsidR="00042288" w:rsidRPr="003C09EF" w:rsidRDefault="00042288" w:rsidP="00042288">
      <w:pPr>
        <w:rPr>
          <w:rtl/>
        </w:rPr>
      </w:pPr>
    </w:p>
    <w:p w:rsidR="00587FEB" w:rsidRPr="001D3A14" w:rsidRDefault="00587FEB" w:rsidP="00042288"/>
    <w:sectPr w:rsidR="00587FEB" w:rsidRPr="001D3A14" w:rsidSect="00535A3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FF" w:rsidRDefault="00F443FF" w:rsidP="00042288">
      <w:pPr>
        <w:spacing w:after="0" w:line="240" w:lineRule="auto"/>
      </w:pPr>
      <w:r>
        <w:separator/>
      </w:r>
    </w:p>
  </w:endnote>
  <w:endnote w:type="continuationSeparator" w:id="0">
    <w:p w:rsidR="00F443FF" w:rsidRDefault="00F443FF" w:rsidP="0004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88" w:rsidRDefault="000422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88" w:rsidRDefault="0004228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88" w:rsidRDefault="000422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FF" w:rsidRDefault="00F443FF" w:rsidP="00042288">
      <w:pPr>
        <w:spacing w:after="0" w:line="240" w:lineRule="auto"/>
      </w:pPr>
      <w:r>
        <w:separator/>
      </w:r>
    </w:p>
  </w:footnote>
  <w:footnote w:type="continuationSeparator" w:id="0">
    <w:p w:rsidR="00F443FF" w:rsidRDefault="00F443FF" w:rsidP="00042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88" w:rsidRDefault="0004228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88" w:rsidRDefault="00042288" w:rsidP="00042288">
    <w:pPr>
      <w:pStyle w:val="a6"/>
    </w:pPr>
    <w:r>
      <w:rPr>
        <w:rFonts w:hint="cs"/>
        <w:noProof/>
      </w:rPr>
      <w:drawing>
        <wp:anchor distT="0" distB="0" distL="114300" distR="114300" simplePos="0" relativeHeight="251659264" behindDoc="0" locked="0" layoutInCell="1" allowOverlap="1" wp14:anchorId="608D0F8D" wp14:editId="1E9A806C">
          <wp:simplePos x="0" y="0"/>
          <wp:positionH relativeFrom="column">
            <wp:posOffset>-1089025</wp:posOffset>
          </wp:positionH>
          <wp:positionV relativeFrom="paragraph">
            <wp:posOffset>-328295</wp:posOffset>
          </wp:positionV>
          <wp:extent cx="1285875" cy="714375"/>
          <wp:effectExtent l="0" t="0" r="9525"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אליסף תל-אור</w:t>
    </w:r>
  </w:p>
  <w:p w:rsidR="00042288" w:rsidRDefault="00042288" w:rsidP="00042288">
    <w:pPr>
      <w:pStyle w:val="a6"/>
    </w:pPr>
  </w:p>
  <w:p w:rsidR="00042288" w:rsidRDefault="0004228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88" w:rsidRDefault="000422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379"/>
    <w:multiLevelType w:val="hybridMultilevel"/>
    <w:tmpl w:val="EDC0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C11E3"/>
    <w:multiLevelType w:val="hybridMultilevel"/>
    <w:tmpl w:val="8028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F6E7F"/>
    <w:multiLevelType w:val="hybridMultilevel"/>
    <w:tmpl w:val="ADD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14"/>
    <w:rsid w:val="00042288"/>
    <w:rsid w:val="001D3A14"/>
    <w:rsid w:val="00206E8D"/>
    <w:rsid w:val="00535A37"/>
    <w:rsid w:val="00553F2B"/>
    <w:rsid w:val="00587FEB"/>
    <w:rsid w:val="007E78E9"/>
    <w:rsid w:val="00C65269"/>
    <w:rsid w:val="00E37E02"/>
    <w:rsid w:val="00F443FF"/>
    <w:rsid w:val="00FA5D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1D3A1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1D3A14"/>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1D3A1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D3A14"/>
    <w:rPr>
      <w:color w:val="0000FF"/>
      <w:u w:val="single"/>
    </w:rPr>
  </w:style>
  <w:style w:type="character" w:customStyle="1" w:styleId="mw-headline">
    <w:name w:val="mw-headline"/>
    <w:basedOn w:val="a0"/>
    <w:rsid w:val="001D3A14"/>
  </w:style>
  <w:style w:type="character" w:customStyle="1" w:styleId="mw-editsection">
    <w:name w:val="mw-editsection"/>
    <w:basedOn w:val="a0"/>
    <w:rsid w:val="001D3A14"/>
  </w:style>
  <w:style w:type="character" w:customStyle="1" w:styleId="mw-editsection-bracket">
    <w:name w:val="mw-editsection-bracket"/>
    <w:basedOn w:val="a0"/>
    <w:rsid w:val="001D3A14"/>
  </w:style>
  <w:style w:type="paragraph" w:styleId="a3">
    <w:name w:val="List Paragraph"/>
    <w:basedOn w:val="a"/>
    <w:uiPriority w:val="34"/>
    <w:qFormat/>
    <w:rsid w:val="00587FEB"/>
    <w:pPr>
      <w:ind w:left="720"/>
      <w:contextualSpacing/>
    </w:pPr>
  </w:style>
  <w:style w:type="paragraph" w:styleId="a4">
    <w:name w:val="Balloon Text"/>
    <w:basedOn w:val="a"/>
    <w:link w:val="a5"/>
    <w:uiPriority w:val="99"/>
    <w:semiHidden/>
    <w:unhideWhenUsed/>
    <w:rsid w:val="0004228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42288"/>
    <w:rPr>
      <w:rFonts w:ascii="Tahoma" w:hAnsi="Tahoma" w:cs="Tahoma"/>
      <w:sz w:val="16"/>
      <w:szCs w:val="16"/>
    </w:rPr>
  </w:style>
  <w:style w:type="paragraph" w:styleId="a6">
    <w:name w:val="header"/>
    <w:basedOn w:val="a"/>
    <w:link w:val="a7"/>
    <w:uiPriority w:val="99"/>
    <w:unhideWhenUsed/>
    <w:rsid w:val="00042288"/>
    <w:pPr>
      <w:tabs>
        <w:tab w:val="center" w:pos="4153"/>
        <w:tab w:val="right" w:pos="8306"/>
      </w:tabs>
      <w:spacing w:after="0" w:line="240" w:lineRule="auto"/>
    </w:pPr>
  </w:style>
  <w:style w:type="character" w:customStyle="1" w:styleId="a7">
    <w:name w:val="כותרת עליונה תו"/>
    <w:basedOn w:val="a0"/>
    <w:link w:val="a6"/>
    <w:uiPriority w:val="99"/>
    <w:rsid w:val="00042288"/>
  </w:style>
  <w:style w:type="paragraph" w:styleId="a8">
    <w:name w:val="footer"/>
    <w:basedOn w:val="a"/>
    <w:link w:val="a9"/>
    <w:uiPriority w:val="99"/>
    <w:unhideWhenUsed/>
    <w:rsid w:val="00042288"/>
    <w:pPr>
      <w:tabs>
        <w:tab w:val="center" w:pos="4153"/>
        <w:tab w:val="right" w:pos="8306"/>
      </w:tabs>
      <w:spacing w:after="0" w:line="240" w:lineRule="auto"/>
    </w:pPr>
  </w:style>
  <w:style w:type="character" w:customStyle="1" w:styleId="a9">
    <w:name w:val="כותרת תחתונה תו"/>
    <w:basedOn w:val="a0"/>
    <w:link w:val="a8"/>
    <w:uiPriority w:val="99"/>
    <w:rsid w:val="00042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1D3A1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1D3A14"/>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1D3A1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D3A14"/>
    <w:rPr>
      <w:color w:val="0000FF"/>
      <w:u w:val="single"/>
    </w:rPr>
  </w:style>
  <w:style w:type="character" w:customStyle="1" w:styleId="mw-headline">
    <w:name w:val="mw-headline"/>
    <w:basedOn w:val="a0"/>
    <w:rsid w:val="001D3A14"/>
  </w:style>
  <w:style w:type="character" w:customStyle="1" w:styleId="mw-editsection">
    <w:name w:val="mw-editsection"/>
    <w:basedOn w:val="a0"/>
    <w:rsid w:val="001D3A14"/>
  </w:style>
  <w:style w:type="character" w:customStyle="1" w:styleId="mw-editsection-bracket">
    <w:name w:val="mw-editsection-bracket"/>
    <w:basedOn w:val="a0"/>
    <w:rsid w:val="001D3A14"/>
  </w:style>
  <w:style w:type="paragraph" w:styleId="a3">
    <w:name w:val="List Paragraph"/>
    <w:basedOn w:val="a"/>
    <w:uiPriority w:val="34"/>
    <w:qFormat/>
    <w:rsid w:val="00587FEB"/>
    <w:pPr>
      <w:ind w:left="720"/>
      <w:contextualSpacing/>
    </w:pPr>
  </w:style>
  <w:style w:type="paragraph" w:styleId="a4">
    <w:name w:val="Balloon Text"/>
    <w:basedOn w:val="a"/>
    <w:link w:val="a5"/>
    <w:uiPriority w:val="99"/>
    <w:semiHidden/>
    <w:unhideWhenUsed/>
    <w:rsid w:val="0004228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42288"/>
    <w:rPr>
      <w:rFonts w:ascii="Tahoma" w:hAnsi="Tahoma" w:cs="Tahoma"/>
      <w:sz w:val="16"/>
      <w:szCs w:val="16"/>
    </w:rPr>
  </w:style>
  <w:style w:type="paragraph" w:styleId="a6">
    <w:name w:val="header"/>
    <w:basedOn w:val="a"/>
    <w:link w:val="a7"/>
    <w:uiPriority w:val="99"/>
    <w:unhideWhenUsed/>
    <w:rsid w:val="00042288"/>
    <w:pPr>
      <w:tabs>
        <w:tab w:val="center" w:pos="4153"/>
        <w:tab w:val="right" w:pos="8306"/>
      </w:tabs>
      <w:spacing w:after="0" w:line="240" w:lineRule="auto"/>
    </w:pPr>
  </w:style>
  <w:style w:type="character" w:customStyle="1" w:styleId="a7">
    <w:name w:val="כותרת עליונה תו"/>
    <w:basedOn w:val="a0"/>
    <w:link w:val="a6"/>
    <w:uiPriority w:val="99"/>
    <w:rsid w:val="00042288"/>
  </w:style>
  <w:style w:type="paragraph" w:styleId="a8">
    <w:name w:val="footer"/>
    <w:basedOn w:val="a"/>
    <w:link w:val="a9"/>
    <w:uiPriority w:val="99"/>
    <w:unhideWhenUsed/>
    <w:rsid w:val="00042288"/>
    <w:pPr>
      <w:tabs>
        <w:tab w:val="center" w:pos="4153"/>
        <w:tab w:val="right" w:pos="8306"/>
      </w:tabs>
      <w:spacing w:after="0" w:line="240" w:lineRule="auto"/>
    </w:pPr>
  </w:style>
  <w:style w:type="character" w:customStyle="1" w:styleId="a9">
    <w:name w:val="כותרת תחתונה תו"/>
    <w:basedOn w:val="a0"/>
    <w:link w:val="a8"/>
    <w:uiPriority w:val="99"/>
    <w:rsid w:val="0004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69423">
      <w:bodyDiv w:val="1"/>
      <w:marLeft w:val="0"/>
      <w:marRight w:val="0"/>
      <w:marTop w:val="0"/>
      <w:marBottom w:val="0"/>
      <w:divBdr>
        <w:top w:val="none" w:sz="0" w:space="0" w:color="auto"/>
        <w:left w:val="none" w:sz="0" w:space="0" w:color="auto"/>
        <w:bottom w:val="none" w:sz="0" w:space="0" w:color="auto"/>
        <w:right w:val="none" w:sz="0" w:space="0" w:color="auto"/>
      </w:divBdr>
    </w:div>
    <w:div w:id="710420418">
      <w:bodyDiv w:val="1"/>
      <w:marLeft w:val="0"/>
      <w:marRight w:val="0"/>
      <w:marTop w:val="0"/>
      <w:marBottom w:val="0"/>
      <w:divBdr>
        <w:top w:val="none" w:sz="0" w:space="0" w:color="auto"/>
        <w:left w:val="none" w:sz="0" w:space="0" w:color="auto"/>
        <w:bottom w:val="none" w:sz="0" w:space="0" w:color="auto"/>
        <w:right w:val="none" w:sz="0" w:space="0" w:color="auto"/>
      </w:divBdr>
    </w:div>
    <w:div w:id="1254126038">
      <w:bodyDiv w:val="1"/>
      <w:marLeft w:val="0"/>
      <w:marRight w:val="0"/>
      <w:marTop w:val="0"/>
      <w:marBottom w:val="0"/>
      <w:divBdr>
        <w:top w:val="none" w:sz="0" w:space="0" w:color="auto"/>
        <w:left w:val="none" w:sz="0" w:space="0" w:color="auto"/>
        <w:bottom w:val="none" w:sz="0" w:space="0" w:color="auto"/>
        <w:right w:val="none" w:sz="0" w:space="0" w:color="auto"/>
      </w:divBdr>
    </w:div>
    <w:div w:id="18206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sohbgeSgN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776</Words>
  <Characters>3884</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2018-12-20T18:10:00Z</dcterms:created>
  <dcterms:modified xsi:type="dcterms:W3CDTF">2019-06-02T08:31:00Z</dcterms:modified>
</cp:coreProperties>
</file>