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CA" w:rsidRDefault="002A330C" w:rsidP="002A330C">
      <w:pPr>
        <w:pStyle w:val="a3"/>
        <w:jc w:val="center"/>
        <w:rPr>
          <w:b/>
          <w:bCs/>
          <w:rtl/>
        </w:rPr>
      </w:pPr>
      <w:r>
        <w:rPr>
          <w:rFonts w:hint="cs"/>
          <w:b/>
          <w:bCs/>
          <w:sz w:val="28"/>
          <w:szCs w:val="28"/>
          <w:rtl/>
        </w:rPr>
        <w:t xml:space="preserve">כבוד </w:t>
      </w:r>
      <w:r>
        <w:rPr>
          <w:b/>
          <w:bCs/>
          <w:sz w:val="28"/>
          <w:szCs w:val="28"/>
          <w:rtl/>
        </w:rPr>
        <w:t>–</w:t>
      </w:r>
      <w:r>
        <w:rPr>
          <w:rFonts w:hint="cs"/>
          <w:b/>
          <w:bCs/>
          <w:sz w:val="28"/>
          <w:szCs w:val="28"/>
          <w:rtl/>
        </w:rPr>
        <w:t xml:space="preserve"> בין מורים ותלמידים</w:t>
      </w:r>
      <w:r>
        <w:rPr>
          <w:rFonts w:hint="cs"/>
          <w:b/>
          <w:bCs/>
          <w:rtl/>
        </w:rPr>
        <w:t xml:space="preserve"> </w:t>
      </w:r>
      <w:r w:rsidRPr="002A330C">
        <w:rPr>
          <w:b/>
          <w:bCs/>
          <w:sz w:val="28"/>
          <w:szCs w:val="28"/>
          <w:rtl/>
        </w:rPr>
        <w:t>–</w:t>
      </w:r>
      <w:r w:rsidRPr="002A330C">
        <w:rPr>
          <w:rFonts w:hint="cs"/>
          <w:b/>
          <w:bCs/>
          <w:sz w:val="28"/>
          <w:szCs w:val="28"/>
          <w:rtl/>
        </w:rPr>
        <w:t xml:space="preserve"> יחידה 2: כבוד התלמיד</w:t>
      </w:r>
    </w:p>
    <w:p w:rsidR="005B2FB2" w:rsidRPr="009F1CCA" w:rsidRDefault="005B2FB2" w:rsidP="002A330C">
      <w:pPr>
        <w:pStyle w:val="a3"/>
        <w:jc w:val="center"/>
        <w:rPr>
          <w:b/>
          <w:bCs/>
          <w:rtl/>
        </w:rPr>
      </w:pPr>
    </w:p>
    <w:p w:rsidR="009F1CCA" w:rsidRDefault="009F1CCA" w:rsidP="009F1CCA">
      <w:pPr>
        <w:pStyle w:val="a3"/>
        <w:rPr>
          <w:b/>
          <w:bCs/>
          <w:highlight w:val="yellow"/>
          <w:rtl/>
        </w:rPr>
      </w:pPr>
      <w:r>
        <w:rPr>
          <w:rFonts w:hint="cs"/>
          <w:b/>
          <w:bCs/>
          <w:highlight w:val="yellow"/>
          <w:rtl/>
        </w:rPr>
        <w:t>קריאת כיוון:</w:t>
      </w:r>
    </w:p>
    <w:p w:rsidR="009F1CCA" w:rsidRPr="009F1CCA" w:rsidRDefault="009F1CCA" w:rsidP="002A330C">
      <w:pPr>
        <w:pStyle w:val="a3"/>
        <w:rPr>
          <w:rtl/>
        </w:rPr>
      </w:pPr>
      <w:r w:rsidRPr="009F1CCA">
        <w:rPr>
          <w:rFonts w:hint="cs"/>
          <w:rtl/>
        </w:rPr>
        <w:t xml:space="preserve">יחידה זו </w:t>
      </w:r>
      <w:r w:rsidR="002A330C">
        <w:rPr>
          <w:rFonts w:hint="cs"/>
          <w:rtl/>
        </w:rPr>
        <w:t xml:space="preserve">ממשיכה את היחידה הקודמת ועוסקת בכבוד שעל המורים להפגין גם ביחס לתלמידיהם. </w:t>
      </w:r>
    </w:p>
    <w:p w:rsidR="009F1CCA" w:rsidRPr="009F1CCA" w:rsidRDefault="009F1CCA" w:rsidP="009F1CCA">
      <w:pPr>
        <w:pStyle w:val="a3"/>
        <w:rPr>
          <w:rtl/>
        </w:rPr>
      </w:pPr>
      <w:r w:rsidRPr="009F1CCA">
        <w:rPr>
          <w:rFonts w:hint="cs"/>
          <w:rtl/>
        </w:rPr>
        <w:t xml:space="preserve">אנו ממליצים לפתוח את היחידה ב"רלוונטיות", דבר שיאפשר לתלמידים לקרוא את המקורות תוך שהנושא כבר קרוב אל ליבם. </w:t>
      </w:r>
    </w:p>
    <w:p w:rsidR="009F1CCA" w:rsidRDefault="009F1CCA" w:rsidP="009F1CCA">
      <w:pPr>
        <w:pStyle w:val="a3"/>
        <w:rPr>
          <w:b/>
          <w:bCs/>
          <w:highlight w:val="yellow"/>
          <w:rtl/>
        </w:rPr>
      </w:pPr>
    </w:p>
    <w:p w:rsidR="009F1CCA" w:rsidRPr="009F1CCA" w:rsidRDefault="009F1CCA" w:rsidP="009F1CCA">
      <w:pPr>
        <w:pStyle w:val="a3"/>
        <w:rPr>
          <w:b/>
          <w:bCs/>
          <w:rtl/>
        </w:rPr>
      </w:pPr>
      <w:r w:rsidRPr="009F1CCA">
        <w:rPr>
          <w:rFonts w:hint="cs"/>
          <w:b/>
          <w:bCs/>
          <w:highlight w:val="yellow"/>
          <w:rtl/>
        </w:rPr>
        <w:t>טקסט מרכזי:</w:t>
      </w:r>
    </w:p>
    <w:p w:rsidR="009F1CCA" w:rsidRDefault="009F1CCA" w:rsidP="009F1CCA">
      <w:pPr>
        <w:pStyle w:val="a3"/>
        <w:rPr>
          <w:b/>
          <w:bCs/>
          <w:rtl/>
        </w:rPr>
      </w:pPr>
    </w:p>
    <w:p w:rsidR="009F1CCA" w:rsidRPr="009F1CCA" w:rsidRDefault="009F1CCA" w:rsidP="009F1CCA">
      <w:pPr>
        <w:pStyle w:val="a3"/>
        <w:rPr>
          <w:b/>
          <w:bCs/>
          <w:rtl/>
        </w:rPr>
      </w:pPr>
      <w:r w:rsidRPr="009F1CCA">
        <w:rPr>
          <w:b/>
          <w:bCs/>
          <w:rtl/>
        </w:rPr>
        <w:t xml:space="preserve">כשם שהתלמידים חייבין בכבוד הרב, </w:t>
      </w:r>
    </w:p>
    <w:p w:rsidR="009F1CCA" w:rsidRPr="009F1CCA" w:rsidRDefault="009F1CCA" w:rsidP="009F1CCA">
      <w:pPr>
        <w:pStyle w:val="a3"/>
        <w:rPr>
          <w:b/>
          <w:bCs/>
          <w:rtl/>
        </w:rPr>
      </w:pPr>
      <w:r w:rsidRPr="009F1CCA">
        <w:rPr>
          <w:b/>
          <w:bCs/>
          <w:rtl/>
        </w:rPr>
        <w:t>כך הרב צריך לכבד את תלמידיו ולקרבן. </w:t>
      </w:r>
    </w:p>
    <w:p w:rsidR="00F15FB7" w:rsidRPr="009F1CCA" w:rsidRDefault="009F1CCA" w:rsidP="009F1CCA">
      <w:pPr>
        <w:pStyle w:val="a3"/>
        <w:rPr>
          <w:b/>
          <w:bCs/>
          <w:rtl/>
        </w:rPr>
      </w:pPr>
      <w:r w:rsidRPr="009F1CCA">
        <w:rPr>
          <w:b/>
          <w:bCs/>
          <w:rtl/>
        </w:rPr>
        <w:t>כך אמרו חכמים, יהי כבוד תלמידך חביב עליך כשל חברך</w:t>
      </w:r>
      <w:r w:rsidRPr="009F1CCA">
        <w:rPr>
          <w:b/>
          <w:bCs/>
        </w:rPr>
        <w:t>.</w:t>
      </w:r>
    </w:p>
    <w:p w:rsidR="009F1CCA" w:rsidRPr="009F1CCA" w:rsidRDefault="009F1CCA" w:rsidP="009F1CCA">
      <w:pPr>
        <w:pStyle w:val="a3"/>
        <w:jc w:val="center"/>
        <w:rPr>
          <w:rtl/>
        </w:rPr>
      </w:pPr>
      <w:r w:rsidRPr="009F1CCA">
        <w:rPr>
          <w:rFonts w:hint="cs"/>
          <w:rtl/>
        </w:rPr>
        <w:t xml:space="preserve">(רמב"ם, הלכות תלמוד תורה, פרק ב', הלכה </w:t>
      </w:r>
      <w:proofErr w:type="spellStart"/>
      <w:r w:rsidRPr="009F1CCA">
        <w:rPr>
          <w:rFonts w:hint="cs"/>
          <w:rtl/>
        </w:rPr>
        <w:t>יב</w:t>
      </w:r>
      <w:proofErr w:type="spellEnd"/>
      <w:r w:rsidRPr="009F1CCA">
        <w:rPr>
          <w:rFonts w:hint="cs"/>
          <w:rtl/>
        </w:rPr>
        <w:t>)</w:t>
      </w:r>
    </w:p>
    <w:p w:rsidR="009F1CCA" w:rsidRPr="009F1CCA" w:rsidRDefault="009F1CCA" w:rsidP="009F1CCA">
      <w:pPr>
        <w:pStyle w:val="a3"/>
        <w:rPr>
          <w:rtl/>
        </w:rPr>
      </w:pPr>
    </w:p>
    <w:p w:rsidR="009F1CCA" w:rsidRDefault="009F1CCA" w:rsidP="009F1CCA">
      <w:pPr>
        <w:pStyle w:val="a3"/>
        <w:rPr>
          <w:b/>
          <w:bCs/>
          <w:rtl/>
        </w:rPr>
      </w:pPr>
      <w:r>
        <w:rPr>
          <w:rFonts w:hint="cs"/>
          <w:b/>
          <w:bCs/>
          <w:rtl/>
        </w:rPr>
        <w:t xml:space="preserve">*הרב </w:t>
      </w:r>
      <w:r>
        <w:rPr>
          <w:b/>
          <w:bCs/>
          <w:rtl/>
        </w:rPr>
        <w:t>–</w:t>
      </w:r>
      <w:r>
        <w:rPr>
          <w:rFonts w:hint="cs"/>
          <w:b/>
          <w:bCs/>
          <w:rtl/>
        </w:rPr>
        <w:t xml:space="preserve"> </w:t>
      </w:r>
      <w:r w:rsidRPr="009F1CCA">
        <w:rPr>
          <w:rFonts w:hint="cs"/>
          <w:rtl/>
        </w:rPr>
        <w:t xml:space="preserve">אין הכוונה לרב דווקא, אלא </w:t>
      </w:r>
      <w:r>
        <w:rPr>
          <w:rFonts w:hint="cs"/>
          <w:rtl/>
        </w:rPr>
        <w:t xml:space="preserve">למורים בכלל. </w:t>
      </w:r>
      <w:r>
        <w:rPr>
          <w:rFonts w:hint="cs"/>
          <w:b/>
          <w:bCs/>
          <w:rtl/>
        </w:rPr>
        <w:t xml:space="preserve"> </w:t>
      </w:r>
    </w:p>
    <w:p w:rsidR="009F1CCA" w:rsidRDefault="009F1CCA" w:rsidP="009F1CCA">
      <w:pPr>
        <w:pStyle w:val="a3"/>
        <w:rPr>
          <w:rtl/>
        </w:rPr>
      </w:pPr>
      <w:r>
        <w:rPr>
          <w:rFonts w:hint="cs"/>
          <w:b/>
          <w:bCs/>
          <w:rtl/>
        </w:rPr>
        <w:t>*</w:t>
      </w:r>
      <w:r w:rsidRPr="009F1CCA">
        <w:rPr>
          <w:rFonts w:hint="cs"/>
          <w:b/>
          <w:bCs/>
          <w:rtl/>
        </w:rPr>
        <w:t xml:space="preserve">לקרבן </w:t>
      </w:r>
      <w:r>
        <w:rPr>
          <w:rtl/>
        </w:rPr>
        <w:t>–</w:t>
      </w:r>
      <w:r>
        <w:rPr>
          <w:rFonts w:hint="cs"/>
          <w:rtl/>
        </w:rPr>
        <w:t xml:space="preserve"> לקרב אותם, לדאוג שיאהבו את הלימוד. </w:t>
      </w:r>
    </w:p>
    <w:p w:rsidR="009F1CCA" w:rsidRDefault="009F1CCA" w:rsidP="009F1CCA">
      <w:pPr>
        <w:pStyle w:val="a3"/>
        <w:rPr>
          <w:rtl/>
        </w:rPr>
      </w:pPr>
    </w:p>
    <w:p w:rsidR="009F1CCA" w:rsidRPr="009F1CCA" w:rsidRDefault="009F1CCA" w:rsidP="009F1CCA">
      <w:pPr>
        <w:pStyle w:val="a3"/>
        <w:rPr>
          <w:b/>
          <w:bCs/>
          <w:highlight w:val="yellow"/>
          <w:rtl/>
        </w:rPr>
      </w:pPr>
      <w:r w:rsidRPr="009F1CCA">
        <w:rPr>
          <w:rFonts w:hint="cs"/>
          <w:b/>
          <w:bCs/>
          <w:highlight w:val="yellow"/>
          <w:rtl/>
        </w:rPr>
        <w:t xml:space="preserve">קריאה יחפה: </w:t>
      </w:r>
    </w:p>
    <w:p w:rsidR="009F1CCA" w:rsidRDefault="009F1CCA" w:rsidP="009F1CCA">
      <w:pPr>
        <w:pStyle w:val="a3"/>
        <w:rPr>
          <w:rtl/>
        </w:rPr>
      </w:pPr>
    </w:p>
    <w:p w:rsidR="009F1CCA" w:rsidRDefault="009F1CCA" w:rsidP="009F1CCA">
      <w:pPr>
        <w:pStyle w:val="a3"/>
        <w:numPr>
          <w:ilvl w:val="0"/>
          <w:numId w:val="1"/>
        </w:numPr>
        <w:rPr>
          <w:rtl/>
        </w:rPr>
      </w:pPr>
      <w:r>
        <w:rPr>
          <w:rFonts w:hint="cs"/>
          <w:rtl/>
        </w:rPr>
        <w:t xml:space="preserve">איזה יחס צריכים התלמידים להפגין ביחס לרב שלהם או המורה שלהם? </w:t>
      </w:r>
    </w:p>
    <w:p w:rsidR="009F1CCA" w:rsidRDefault="009F1CCA" w:rsidP="009F1CCA">
      <w:pPr>
        <w:pStyle w:val="a3"/>
        <w:numPr>
          <w:ilvl w:val="0"/>
          <w:numId w:val="1"/>
        </w:numPr>
        <w:rPr>
          <w:rtl/>
        </w:rPr>
      </w:pPr>
      <w:r>
        <w:rPr>
          <w:rFonts w:hint="cs"/>
          <w:rtl/>
        </w:rPr>
        <w:t xml:space="preserve">איזה יחס צריך הרב או המורה להפגין ביחס לתלמידים שלו/שלה? </w:t>
      </w:r>
    </w:p>
    <w:p w:rsidR="009F1CCA" w:rsidRDefault="009F1CCA" w:rsidP="009F1CCA">
      <w:pPr>
        <w:pStyle w:val="a3"/>
        <w:rPr>
          <w:rtl/>
        </w:rPr>
      </w:pPr>
    </w:p>
    <w:p w:rsidR="009F1CCA" w:rsidRDefault="009F1CCA" w:rsidP="009F1CCA">
      <w:pPr>
        <w:pStyle w:val="a3"/>
        <w:numPr>
          <w:ilvl w:val="0"/>
          <w:numId w:val="1"/>
        </w:numPr>
        <w:rPr>
          <w:rtl/>
        </w:rPr>
      </w:pPr>
      <w:r>
        <w:rPr>
          <w:rFonts w:hint="cs"/>
          <w:rtl/>
        </w:rPr>
        <w:t xml:space="preserve">דבריו של הרמב"ם נקבעו בספר הלכה. האם לדעתכם נכון לקבוע דברים מסוג זה כ"הלכות"? האם אי אפשר להסתפק באמירות חינוכיות, בעצות והדרכות טובות? הסבירו את עמדתכם. </w:t>
      </w:r>
    </w:p>
    <w:p w:rsidR="009F1CCA" w:rsidRDefault="009F1CCA" w:rsidP="009F1CCA">
      <w:pPr>
        <w:pStyle w:val="a3"/>
        <w:rPr>
          <w:rtl/>
        </w:rPr>
      </w:pPr>
    </w:p>
    <w:p w:rsidR="009F1CCA" w:rsidRDefault="009F1CCA" w:rsidP="009F1CCA">
      <w:pPr>
        <w:pStyle w:val="a3"/>
        <w:rPr>
          <w:rtl/>
        </w:rPr>
      </w:pPr>
      <w:r>
        <w:rPr>
          <w:rFonts w:hint="cs"/>
          <w:rtl/>
        </w:rPr>
        <w:t xml:space="preserve">הרמב"ם מבסס את דבריו על דברי חכמים. </w:t>
      </w:r>
    </w:p>
    <w:p w:rsidR="009F1CCA" w:rsidRDefault="009F1CCA" w:rsidP="009F1CCA">
      <w:pPr>
        <w:pStyle w:val="a3"/>
        <w:rPr>
          <w:rtl/>
        </w:rPr>
      </w:pPr>
      <w:r>
        <w:rPr>
          <w:rFonts w:hint="cs"/>
          <w:rtl/>
        </w:rPr>
        <w:t xml:space="preserve">לאילו חכמים הוא מתכוון? </w:t>
      </w:r>
    </w:p>
    <w:p w:rsidR="009F1CCA" w:rsidRDefault="009F1CCA" w:rsidP="009F1CCA">
      <w:pPr>
        <w:pStyle w:val="a3"/>
        <w:rPr>
          <w:rtl/>
        </w:rPr>
      </w:pPr>
      <w:r>
        <w:rPr>
          <w:rFonts w:hint="cs"/>
          <w:rtl/>
        </w:rPr>
        <w:t>האם הוא כותב במפורש מיהם החכמים שאמרו זו, והיכן הדברים כתובים ?</w:t>
      </w:r>
    </w:p>
    <w:p w:rsidR="009F1CCA" w:rsidRDefault="009F1CCA" w:rsidP="009F1CCA">
      <w:pPr>
        <w:pStyle w:val="a3"/>
        <w:rPr>
          <w:rtl/>
        </w:rPr>
      </w:pPr>
    </w:p>
    <w:p w:rsidR="009F1CCA" w:rsidRPr="005B2FB2" w:rsidRDefault="009F1CCA" w:rsidP="009F1CCA">
      <w:pPr>
        <w:pStyle w:val="a3"/>
        <w:rPr>
          <w:sz w:val="20"/>
          <w:szCs w:val="20"/>
          <w:u w:val="single"/>
          <w:rtl/>
        </w:rPr>
      </w:pPr>
      <w:r w:rsidRPr="005B2FB2">
        <w:rPr>
          <w:rFonts w:hint="cs"/>
          <w:sz w:val="20"/>
          <w:szCs w:val="20"/>
          <w:u w:val="single"/>
          <w:rtl/>
        </w:rPr>
        <w:t>*למורה:</w:t>
      </w:r>
    </w:p>
    <w:p w:rsidR="009F1CCA" w:rsidRPr="005B2FB2" w:rsidRDefault="009F1CCA" w:rsidP="009F1CCA">
      <w:pPr>
        <w:pStyle w:val="a3"/>
        <w:rPr>
          <w:sz w:val="20"/>
          <w:szCs w:val="20"/>
          <w:rtl/>
        </w:rPr>
      </w:pPr>
      <w:r w:rsidRPr="005B2FB2">
        <w:rPr>
          <w:rFonts w:hint="cs"/>
          <w:sz w:val="20"/>
          <w:szCs w:val="20"/>
          <w:rtl/>
        </w:rPr>
        <w:t xml:space="preserve">זו הזדמנות להתעכב על המושג: "חכמים" או "חז"ל </w:t>
      </w:r>
      <w:r w:rsidRPr="005B2FB2">
        <w:rPr>
          <w:sz w:val="20"/>
          <w:szCs w:val="20"/>
          <w:rtl/>
        </w:rPr>
        <w:t>–</w:t>
      </w:r>
      <w:r w:rsidRPr="005B2FB2">
        <w:rPr>
          <w:rFonts w:hint="cs"/>
          <w:sz w:val="20"/>
          <w:szCs w:val="20"/>
          <w:rtl/>
        </w:rPr>
        <w:t xml:space="preserve"> חכמינו זיכרונם לברכה" בו הכוונה לחכמי המשנה והתלמוד. </w:t>
      </w:r>
    </w:p>
    <w:p w:rsidR="009F1CCA" w:rsidRPr="005B2FB2" w:rsidRDefault="009F1CCA" w:rsidP="009F1CCA">
      <w:pPr>
        <w:pStyle w:val="a3"/>
        <w:rPr>
          <w:sz w:val="20"/>
          <w:szCs w:val="20"/>
          <w:rtl/>
        </w:rPr>
      </w:pPr>
    </w:p>
    <w:p w:rsidR="009F1CCA" w:rsidRPr="005B2FB2" w:rsidRDefault="009F1CCA" w:rsidP="009F1CCA">
      <w:pPr>
        <w:pStyle w:val="a3"/>
        <w:rPr>
          <w:sz w:val="20"/>
          <w:szCs w:val="20"/>
          <w:rtl/>
        </w:rPr>
      </w:pPr>
      <w:r w:rsidRPr="005B2FB2">
        <w:rPr>
          <w:rFonts w:hint="cs"/>
          <w:sz w:val="20"/>
          <w:szCs w:val="20"/>
          <w:rtl/>
        </w:rPr>
        <w:t xml:space="preserve">כמו כן, בכיתות שבהן הדבר מתאים ניתן לדון בשאלה מדוע הרמב"ם בוחר שלא להפנות באופן ישיר אל דבריהם של חכמים, ולומר במפורש מיהו החכם שאמר זאת. במיוחד לאור העמדה המסורתית לפיה יש לומר דבר בשם אומרו. </w:t>
      </w:r>
    </w:p>
    <w:p w:rsidR="009F1CCA" w:rsidRPr="005B2FB2" w:rsidRDefault="009F1CCA" w:rsidP="009F1CCA">
      <w:pPr>
        <w:pStyle w:val="a3"/>
        <w:rPr>
          <w:sz w:val="20"/>
          <w:szCs w:val="20"/>
          <w:rtl/>
        </w:rPr>
      </w:pPr>
      <w:r w:rsidRPr="005B2FB2">
        <w:rPr>
          <w:rFonts w:hint="cs"/>
          <w:sz w:val="20"/>
          <w:szCs w:val="20"/>
          <w:rtl/>
        </w:rPr>
        <w:t xml:space="preserve">אחת ההצעות שניתן להציע היא שהרמב"ם עושה זאת בכדי להפוך את דבריו לפשוטים ונגישים יותר. כתיבה שמפנה למקורות נוספים </w:t>
      </w:r>
      <w:r w:rsidRPr="005B2FB2">
        <w:rPr>
          <w:sz w:val="20"/>
          <w:szCs w:val="20"/>
          <w:rtl/>
        </w:rPr>
        <w:t>–</w:t>
      </w:r>
      <w:r w:rsidRPr="005B2FB2">
        <w:rPr>
          <w:rFonts w:hint="cs"/>
          <w:sz w:val="20"/>
          <w:szCs w:val="20"/>
          <w:rtl/>
        </w:rPr>
        <w:t xml:space="preserve"> הופכת במידה מסוימת לכתיבה מסורבלת. אך הרמב"ם שמבקש ליצור ספר הלכה נגיש יחסית </w:t>
      </w:r>
      <w:r w:rsidRPr="005B2FB2">
        <w:rPr>
          <w:sz w:val="20"/>
          <w:szCs w:val="20"/>
          <w:rtl/>
        </w:rPr>
        <w:t>–</w:t>
      </w:r>
      <w:r w:rsidRPr="005B2FB2">
        <w:rPr>
          <w:rFonts w:hint="cs"/>
          <w:sz w:val="20"/>
          <w:szCs w:val="20"/>
          <w:rtl/>
        </w:rPr>
        <w:t xml:space="preserve"> נמנע בכוונה מלהפוך אותו למורכב במובנים הללו. </w:t>
      </w:r>
    </w:p>
    <w:p w:rsidR="009F1CCA" w:rsidRPr="005B2FB2" w:rsidRDefault="009F1CCA" w:rsidP="009F1CCA">
      <w:pPr>
        <w:pStyle w:val="a3"/>
        <w:rPr>
          <w:sz w:val="20"/>
          <w:szCs w:val="20"/>
          <w:rtl/>
        </w:rPr>
      </w:pPr>
      <w:r w:rsidRPr="005B2FB2">
        <w:rPr>
          <w:rFonts w:hint="cs"/>
          <w:sz w:val="20"/>
          <w:szCs w:val="20"/>
          <w:rtl/>
        </w:rPr>
        <w:t xml:space="preserve">אפשרות אחרת, היא שהרמב"ם רוצה להפוך את דברי חכמים אלו לעמדה מרכזית ביותר. ולכן הוא אינו מפנה לדבריו של חכם מסוים </w:t>
      </w:r>
      <w:r w:rsidRPr="005B2FB2">
        <w:rPr>
          <w:sz w:val="20"/>
          <w:szCs w:val="20"/>
          <w:rtl/>
        </w:rPr>
        <w:t>–</w:t>
      </w:r>
      <w:r w:rsidRPr="005B2FB2">
        <w:rPr>
          <w:rFonts w:hint="cs"/>
          <w:sz w:val="20"/>
          <w:szCs w:val="20"/>
          <w:rtl/>
        </w:rPr>
        <w:t xml:space="preserve"> כאילו היה הדבר על דעתו בלבד, אלא מציג את הדברים כעמדה מרכזית של חכמים </w:t>
      </w:r>
      <w:r w:rsidRPr="005B2FB2">
        <w:rPr>
          <w:sz w:val="20"/>
          <w:szCs w:val="20"/>
          <w:rtl/>
        </w:rPr>
        <w:t>–</w:t>
      </w:r>
      <w:r w:rsidRPr="005B2FB2">
        <w:rPr>
          <w:rFonts w:hint="cs"/>
          <w:sz w:val="20"/>
          <w:szCs w:val="20"/>
          <w:rtl/>
        </w:rPr>
        <w:t xml:space="preserve"> בלשון רבים. </w:t>
      </w:r>
    </w:p>
    <w:p w:rsidR="002A330C" w:rsidRPr="005B2FB2" w:rsidRDefault="002A330C" w:rsidP="009F1CCA">
      <w:pPr>
        <w:pStyle w:val="a3"/>
        <w:rPr>
          <w:sz w:val="20"/>
          <w:szCs w:val="20"/>
          <w:rtl/>
        </w:rPr>
      </w:pPr>
      <w:r w:rsidRPr="005B2FB2">
        <w:rPr>
          <w:rFonts w:hint="cs"/>
          <w:sz w:val="20"/>
          <w:szCs w:val="20"/>
          <w:rtl/>
        </w:rPr>
        <w:t xml:space="preserve">אפשר להציע שהרמב"ם שינה מעט מדברי חכמים, ולכן לא מפנה למקור מדויק, אם כי אפשר גם שהיה לפניו נוסח מעט שונה של המשנה במסכת אבות. </w:t>
      </w:r>
    </w:p>
    <w:p w:rsidR="009F1CCA" w:rsidRPr="005B2FB2" w:rsidRDefault="009F1CCA" w:rsidP="009F1CCA">
      <w:pPr>
        <w:pStyle w:val="a3"/>
        <w:rPr>
          <w:sz w:val="20"/>
          <w:szCs w:val="20"/>
          <w:rtl/>
        </w:rPr>
      </w:pPr>
      <w:r w:rsidRPr="005B2FB2">
        <w:rPr>
          <w:rFonts w:hint="cs"/>
          <w:sz w:val="20"/>
          <w:szCs w:val="20"/>
          <w:rtl/>
        </w:rPr>
        <w:t xml:space="preserve">ואפשר כמובן לחשוב על הצעות נוספות, וכן לעודד את התלמידים גם למתוח ביקורת על דרך זו של הרמב"ם. </w:t>
      </w:r>
    </w:p>
    <w:p w:rsidR="009F1CCA" w:rsidRDefault="009F1CCA" w:rsidP="009F1CCA">
      <w:pPr>
        <w:pStyle w:val="a3"/>
        <w:rPr>
          <w:rtl/>
        </w:rPr>
      </w:pPr>
    </w:p>
    <w:p w:rsidR="009F1CCA" w:rsidRDefault="009F1CCA" w:rsidP="009F1CCA">
      <w:pPr>
        <w:pStyle w:val="a3"/>
        <w:rPr>
          <w:rtl/>
        </w:rPr>
      </w:pPr>
    </w:p>
    <w:p w:rsidR="009F1CCA" w:rsidRDefault="009F1CCA" w:rsidP="009F1CCA">
      <w:pPr>
        <w:pStyle w:val="a3"/>
        <w:rPr>
          <w:rtl/>
        </w:rPr>
      </w:pPr>
      <w:r>
        <w:rPr>
          <w:rFonts w:hint="cs"/>
          <w:rtl/>
        </w:rPr>
        <w:t xml:space="preserve">דבריו של הרמב"ם מבוססים על דברי המשנה במסכת אבות: </w:t>
      </w:r>
    </w:p>
    <w:p w:rsidR="009F1CCA" w:rsidRDefault="009F1CCA" w:rsidP="009F1CCA">
      <w:pPr>
        <w:pStyle w:val="a3"/>
        <w:rPr>
          <w:rtl/>
        </w:rPr>
      </w:pPr>
    </w:p>
    <w:p w:rsidR="002A330C" w:rsidRDefault="009F1CCA" w:rsidP="002A330C">
      <w:pPr>
        <w:pStyle w:val="a3"/>
        <w:rPr>
          <w:b/>
          <w:bCs/>
          <w:rtl/>
        </w:rPr>
      </w:pPr>
      <w:r w:rsidRPr="009F1CCA">
        <w:rPr>
          <w:rFonts w:hint="cs"/>
          <w:b/>
          <w:bCs/>
          <w:rtl/>
        </w:rPr>
        <w:t>רַבִּי אֶלְעָזָר בֶּן שַׁמּוּעַ אוֹמֵר</w:t>
      </w:r>
      <w:r w:rsidR="002A330C">
        <w:rPr>
          <w:rFonts w:hint="cs"/>
          <w:b/>
          <w:bCs/>
          <w:rtl/>
        </w:rPr>
        <w:t>:</w:t>
      </w:r>
    </w:p>
    <w:p w:rsidR="009F1CCA" w:rsidRPr="009F1CCA" w:rsidRDefault="009F1CCA" w:rsidP="002A330C">
      <w:pPr>
        <w:pStyle w:val="a3"/>
        <w:rPr>
          <w:b/>
          <w:bCs/>
          <w:rtl/>
        </w:rPr>
      </w:pPr>
      <w:r w:rsidRPr="009F1CCA">
        <w:rPr>
          <w:rFonts w:hint="cs"/>
          <w:b/>
          <w:bCs/>
          <w:rtl/>
        </w:rPr>
        <w:t>יְהִי כְבוֹד תַּלְמִידְךָ חָבִיב עָלֶיךָ כְּשֶׁלָּךְ</w:t>
      </w:r>
      <w:r w:rsidRPr="009F1CCA">
        <w:rPr>
          <w:rFonts w:hint="cs"/>
          <w:b/>
          <w:bCs/>
        </w:rPr>
        <w:t>,</w:t>
      </w:r>
      <w:r w:rsidRPr="009F1CCA">
        <w:rPr>
          <w:rFonts w:hint="cs"/>
          <w:b/>
          <w:bCs/>
        </w:rPr>
        <w:br/>
      </w:r>
      <w:r w:rsidRPr="009F1CCA">
        <w:rPr>
          <w:rFonts w:hint="cs"/>
          <w:b/>
          <w:bCs/>
          <w:rtl/>
        </w:rPr>
        <w:t>וּכְבוֹד חֲבֵרְךָ כְּמוֹרָא רַבָּךְ</w:t>
      </w:r>
      <w:r w:rsidRPr="009F1CCA">
        <w:rPr>
          <w:rFonts w:hint="cs"/>
          <w:b/>
          <w:bCs/>
        </w:rPr>
        <w:t>,</w:t>
      </w:r>
      <w:r w:rsidRPr="009F1CCA">
        <w:rPr>
          <w:rFonts w:hint="cs"/>
          <w:b/>
          <w:bCs/>
        </w:rPr>
        <w:br/>
      </w:r>
      <w:r w:rsidRPr="009F1CCA">
        <w:rPr>
          <w:rFonts w:hint="cs"/>
          <w:b/>
          <w:bCs/>
          <w:rtl/>
        </w:rPr>
        <w:t>וּמוֹרָא רַבָּךְ כְּמוֹרָא שָׁמָיִם</w:t>
      </w:r>
      <w:r w:rsidRPr="009F1CCA">
        <w:rPr>
          <w:rFonts w:hint="cs"/>
          <w:b/>
          <w:bCs/>
        </w:rPr>
        <w:t>:</w:t>
      </w:r>
    </w:p>
    <w:p w:rsidR="009F1CCA" w:rsidRPr="009F1CCA" w:rsidRDefault="009F1CCA" w:rsidP="009F1CCA">
      <w:pPr>
        <w:pStyle w:val="a3"/>
        <w:jc w:val="center"/>
      </w:pPr>
      <w:r w:rsidRPr="009F1CCA">
        <w:rPr>
          <w:rFonts w:hint="cs"/>
          <w:rtl/>
        </w:rPr>
        <w:t xml:space="preserve">(מסכת אבות, פרק ד', </w:t>
      </w:r>
      <w:proofErr w:type="spellStart"/>
      <w:r w:rsidRPr="009F1CCA">
        <w:rPr>
          <w:rFonts w:hint="cs"/>
          <w:rtl/>
        </w:rPr>
        <w:t>יב</w:t>
      </w:r>
      <w:proofErr w:type="spellEnd"/>
      <w:r w:rsidRPr="009F1CCA">
        <w:rPr>
          <w:rFonts w:hint="cs"/>
          <w:rtl/>
        </w:rPr>
        <w:t>)</w:t>
      </w:r>
    </w:p>
    <w:p w:rsidR="009F1CCA" w:rsidRDefault="009F1CCA" w:rsidP="009F1CCA">
      <w:pPr>
        <w:pStyle w:val="a3"/>
        <w:rPr>
          <w:rtl/>
        </w:rPr>
      </w:pPr>
    </w:p>
    <w:p w:rsidR="002A330C" w:rsidRDefault="002A330C" w:rsidP="002A330C">
      <w:pPr>
        <w:pStyle w:val="a3"/>
        <w:numPr>
          <w:ilvl w:val="0"/>
          <w:numId w:val="2"/>
        </w:numPr>
      </w:pPr>
      <w:r>
        <w:rPr>
          <w:rFonts w:hint="cs"/>
          <w:rtl/>
        </w:rPr>
        <w:t>במה שונה הנוסח של הרמב"ם מהנוסח שלפנינו?</w:t>
      </w:r>
    </w:p>
    <w:p w:rsidR="002A330C" w:rsidRDefault="002A330C" w:rsidP="002A330C">
      <w:pPr>
        <w:pStyle w:val="a3"/>
        <w:numPr>
          <w:ilvl w:val="0"/>
          <w:numId w:val="2"/>
        </w:numPr>
        <w:rPr>
          <w:rtl/>
        </w:rPr>
      </w:pPr>
      <w:r>
        <w:rPr>
          <w:rFonts w:hint="cs"/>
          <w:rtl/>
        </w:rPr>
        <w:t>כיצד אתם מסבירים את ההבדל הזה?</w:t>
      </w:r>
    </w:p>
    <w:p w:rsidR="002A330C" w:rsidRDefault="002A330C" w:rsidP="002A330C">
      <w:pPr>
        <w:pStyle w:val="a3"/>
        <w:numPr>
          <w:ilvl w:val="0"/>
          <w:numId w:val="2"/>
        </w:numPr>
        <w:rPr>
          <w:rtl/>
        </w:rPr>
      </w:pPr>
      <w:r>
        <w:rPr>
          <w:rFonts w:hint="cs"/>
          <w:rtl/>
        </w:rPr>
        <w:t xml:space="preserve">מה המשמעות של ההבדל שבין שני הנוסחים בעיניכם? </w:t>
      </w:r>
    </w:p>
    <w:p w:rsidR="002A330C" w:rsidRDefault="002A330C" w:rsidP="009F1CCA">
      <w:pPr>
        <w:pStyle w:val="a3"/>
        <w:rPr>
          <w:rtl/>
        </w:rPr>
      </w:pPr>
    </w:p>
    <w:p w:rsidR="002A330C" w:rsidRDefault="002A330C" w:rsidP="009F1CCA">
      <w:pPr>
        <w:pStyle w:val="a3"/>
        <w:rPr>
          <w:rtl/>
        </w:rPr>
      </w:pPr>
    </w:p>
    <w:p w:rsidR="009F1CCA" w:rsidRPr="002A330C" w:rsidRDefault="009F1CCA" w:rsidP="009F1CCA">
      <w:pPr>
        <w:pStyle w:val="a3"/>
        <w:rPr>
          <w:b/>
          <w:bCs/>
          <w:rtl/>
        </w:rPr>
      </w:pPr>
      <w:r w:rsidRPr="002A330C">
        <w:rPr>
          <w:rFonts w:hint="cs"/>
          <w:b/>
          <w:bCs/>
          <w:highlight w:val="yellow"/>
          <w:rtl/>
        </w:rPr>
        <w:t>ריבוי קולות:</w:t>
      </w:r>
      <w:r w:rsidRPr="002A330C">
        <w:rPr>
          <w:rFonts w:hint="cs"/>
          <w:b/>
          <w:bCs/>
          <w:rtl/>
        </w:rPr>
        <w:br/>
      </w:r>
    </w:p>
    <w:p w:rsidR="005B2FB2" w:rsidRDefault="005B2FB2" w:rsidP="005B2FB2">
      <w:pPr>
        <w:pStyle w:val="a3"/>
        <w:rPr>
          <w:rtl/>
        </w:rPr>
      </w:pPr>
      <w:r>
        <w:rPr>
          <w:rFonts w:hint="cs"/>
          <w:rtl/>
        </w:rPr>
        <w:t>לפעמים הדאגה לשמירה על כבודו של אחד התלמידים בכיתה עומדת אל מול ערכים אחרים, ובכלל זה היחס המכבד לשיעור או למורה, כמו במדרש שלפניכם.</w:t>
      </w:r>
    </w:p>
    <w:p w:rsidR="005B2FB2" w:rsidRDefault="005B2FB2" w:rsidP="005B2FB2">
      <w:pPr>
        <w:pStyle w:val="a3"/>
        <w:rPr>
          <w:rtl/>
        </w:rPr>
      </w:pPr>
    </w:p>
    <w:p w:rsidR="005B2FB2" w:rsidRDefault="005B2FB2" w:rsidP="005B2FB2">
      <w:pPr>
        <w:pStyle w:val="a3"/>
        <w:rPr>
          <w:rtl/>
        </w:rPr>
      </w:pPr>
      <w:r>
        <w:rPr>
          <w:rFonts w:hint="cs"/>
          <w:rtl/>
        </w:rPr>
        <w:t xml:space="preserve">קראו את המדרש, ואחריו ענו על השאלות: </w:t>
      </w:r>
    </w:p>
    <w:p w:rsidR="005B2FB2" w:rsidRDefault="005B2FB2" w:rsidP="005B2FB2">
      <w:pPr>
        <w:rPr>
          <w:b/>
          <w:bCs/>
          <w:rtl/>
        </w:rPr>
      </w:pPr>
    </w:p>
    <w:p w:rsidR="005B2FB2" w:rsidRDefault="005B2FB2" w:rsidP="005B2FB2">
      <w:pPr>
        <w:rPr>
          <w:b/>
          <w:bCs/>
          <w:rtl/>
        </w:rPr>
        <w:sectPr w:rsidR="005B2FB2" w:rsidSect="00535A3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pPr>
    </w:p>
    <w:p w:rsidR="005B2FB2" w:rsidRPr="002A330C" w:rsidRDefault="005B2FB2" w:rsidP="005B2FB2">
      <w:pPr>
        <w:rPr>
          <w:b/>
          <w:bCs/>
          <w:rtl/>
        </w:rPr>
      </w:pPr>
      <w:r w:rsidRPr="004542FD">
        <w:rPr>
          <w:rFonts w:hint="cs"/>
          <w:b/>
          <w:bCs/>
          <w:rtl/>
        </w:rPr>
        <w:lastRenderedPageBreak/>
        <w:t>לשון המדרש:</w:t>
      </w:r>
    </w:p>
    <w:p w:rsidR="005B2FB2" w:rsidRPr="004542FD" w:rsidRDefault="005B2FB2" w:rsidP="005B2FB2">
      <w:pPr>
        <w:pStyle w:val="a3"/>
        <w:rPr>
          <w:sz w:val="24"/>
          <w:szCs w:val="24"/>
          <w:rtl/>
        </w:rPr>
      </w:pPr>
      <w:r w:rsidRPr="004542FD">
        <w:rPr>
          <w:rFonts w:hint="cs"/>
          <w:sz w:val="24"/>
          <w:szCs w:val="24"/>
          <w:rtl/>
        </w:rPr>
        <w:t xml:space="preserve">כי הא </w:t>
      </w:r>
      <w:proofErr w:type="spellStart"/>
      <w:r w:rsidRPr="004542FD">
        <w:rPr>
          <w:rFonts w:hint="cs"/>
          <w:sz w:val="24"/>
          <w:szCs w:val="24"/>
          <w:rtl/>
        </w:rPr>
        <w:t>דיתיב</w:t>
      </w:r>
      <w:proofErr w:type="spellEnd"/>
      <w:r w:rsidRPr="004542FD">
        <w:rPr>
          <w:rFonts w:hint="cs"/>
          <w:sz w:val="24"/>
          <w:szCs w:val="24"/>
          <w:rtl/>
        </w:rPr>
        <w:t xml:space="preserve"> רבי </w:t>
      </w:r>
      <w:proofErr w:type="spellStart"/>
      <w:r w:rsidRPr="004542FD">
        <w:rPr>
          <w:rFonts w:hint="cs"/>
          <w:sz w:val="24"/>
          <w:szCs w:val="24"/>
          <w:rtl/>
        </w:rPr>
        <w:t>וקא</w:t>
      </w:r>
      <w:proofErr w:type="spellEnd"/>
      <w:r w:rsidRPr="004542FD">
        <w:rPr>
          <w:rFonts w:hint="cs"/>
          <w:sz w:val="24"/>
          <w:szCs w:val="24"/>
          <w:rtl/>
        </w:rPr>
        <w:t xml:space="preserve"> </w:t>
      </w:r>
      <w:proofErr w:type="spellStart"/>
      <w:r w:rsidRPr="004542FD">
        <w:rPr>
          <w:rFonts w:hint="cs"/>
          <w:sz w:val="24"/>
          <w:szCs w:val="24"/>
          <w:rtl/>
        </w:rPr>
        <w:t>דריש</w:t>
      </w:r>
      <w:proofErr w:type="spellEnd"/>
      <w:r w:rsidRPr="004542FD">
        <w:rPr>
          <w:rFonts w:hint="cs"/>
          <w:sz w:val="24"/>
          <w:szCs w:val="24"/>
          <w:rtl/>
        </w:rPr>
        <w:t xml:space="preserve"> [ = כשהיה רבי יושב ודורש (מלמד)]</w:t>
      </w:r>
      <w:r w:rsidRPr="004542FD">
        <w:rPr>
          <w:rFonts w:hint="cs"/>
          <w:sz w:val="24"/>
          <w:szCs w:val="24"/>
        </w:rPr>
        <w:br/>
      </w:r>
      <w:r w:rsidRPr="004542FD">
        <w:rPr>
          <w:rFonts w:hint="cs"/>
          <w:sz w:val="24"/>
          <w:szCs w:val="24"/>
          <w:rtl/>
        </w:rPr>
        <w:t xml:space="preserve">והריח ריח שום, אמר: מי שאכל שום יֵצא. עמד רבי </w:t>
      </w:r>
      <w:proofErr w:type="spellStart"/>
      <w:r w:rsidRPr="004542FD">
        <w:rPr>
          <w:rFonts w:hint="cs"/>
          <w:sz w:val="24"/>
          <w:szCs w:val="24"/>
          <w:rtl/>
        </w:rPr>
        <w:t>חייא</w:t>
      </w:r>
      <w:proofErr w:type="spellEnd"/>
      <w:r w:rsidRPr="004542FD">
        <w:rPr>
          <w:rFonts w:hint="cs"/>
          <w:sz w:val="24"/>
          <w:szCs w:val="24"/>
          <w:rtl/>
        </w:rPr>
        <w:t xml:space="preserve"> ויצא</w:t>
      </w:r>
      <w:r w:rsidRPr="004542FD">
        <w:rPr>
          <w:rFonts w:hint="cs"/>
          <w:sz w:val="24"/>
          <w:szCs w:val="24"/>
        </w:rPr>
        <w:t>. </w:t>
      </w:r>
      <w:r w:rsidRPr="004542FD">
        <w:rPr>
          <w:rFonts w:hint="cs"/>
          <w:sz w:val="24"/>
          <w:szCs w:val="24"/>
        </w:rPr>
        <w:br/>
      </w:r>
      <w:r w:rsidRPr="004542FD">
        <w:rPr>
          <w:rFonts w:hint="cs"/>
          <w:sz w:val="24"/>
          <w:szCs w:val="24"/>
          <w:rtl/>
        </w:rPr>
        <w:t>עמדו כולן ויצאו</w:t>
      </w:r>
      <w:r w:rsidRPr="004542FD">
        <w:rPr>
          <w:rFonts w:hint="cs"/>
          <w:sz w:val="24"/>
          <w:szCs w:val="24"/>
        </w:rPr>
        <w:t>. </w:t>
      </w:r>
      <w:r w:rsidRPr="004542FD">
        <w:rPr>
          <w:rFonts w:hint="cs"/>
          <w:sz w:val="24"/>
          <w:szCs w:val="24"/>
        </w:rPr>
        <w:br/>
      </w:r>
      <w:r w:rsidRPr="004542FD">
        <w:rPr>
          <w:rFonts w:hint="cs"/>
          <w:sz w:val="24"/>
          <w:szCs w:val="24"/>
          <w:rtl/>
        </w:rPr>
        <w:t xml:space="preserve">בשחר מצאוֹ רבי שמעון ברבי לרבי </w:t>
      </w:r>
      <w:proofErr w:type="spellStart"/>
      <w:r w:rsidRPr="004542FD">
        <w:rPr>
          <w:rFonts w:hint="cs"/>
          <w:sz w:val="24"/>
          <w:szCs w:val="24"/>
          <w:rtl/>
        </w:rPr>
        <w:t>חייא</w:t>
      </w:r>
      <w:proofErr w:type="spellEnd"/>
      <w:r w:rsidRPr="004542FD">
        <w:rPr>
          <w:rFonts w:hint="cs"/>
          <w:sz w:val="24"/>
          <w:szCs w:val="24"/>
        </w:rPr>
        <w:t>. </w:t>
      </w:r>
      <w:r w:rsidRPr="004542FD">
        <w:rPr>
          <w:rFonts w:hint="cs"/>
          <w:sz w:val="24"/>
          <w:szCs w:val="24"/>
        </w:rPr>
        <w:br/>
      </w:r>
      <w:r w:rsidRPr="004542FD">
        <w:rPr>
          <w:rFonts w:hint="cs"/>
          <w:sz w:val="24"/>
          <w:szCs w:val="24"/>
          <w:rtl/>
        </w:rPr>
        <w:t>אמר ליה [=לו]: אתה הוא שציערת לאבא</w:t>
      </w:r>
      <w:r w:rsidRPr="004542FD">
        <w:rPr>
          <w:rFonts w:hint="cs"/>
          <w:sz w:val="24"/>
          <w:szCs w:val="24"/>
        </w:rPr>
        <w:t>? </w:t>
      </w:r>
      <w:r w:rsidRPr="004542FD">
        <w:rPr>
          <w:rFonts w:hint="cs"/>
          <w:sz w:val="24"/>
          <w:szCs w:val="24"/>
        </w:rPr>
        <w:br/>
      </w:r>
      <w:r w:rsidRPr="004542FD">
        <w:rPr>
          <w:rFonts w:hint="cs"/>
          <w:sz w:val="24"/>
          <w:szCs w:val="24"/>
          <w:rtl/>
        </w:rPr>
        <w:t>אמר לו: לא תהא כזאת בישראל</w:t>
      </w:r>
      <w:r w:rsidRPr="004542FD">
        <w:rPr>
          <w:rFonts w:hint="cs"/>
          <w:sz w:val="24"/>
          <w:szCs w:val="24"/>
        </w:rPr>
        <w:t>.</w:t>
      </w:r>
    </w:p>
    <w:p w:rsidR="005B2FB2" w:rsidRPr="004542FD" w:rsidRDefault="005B2FB2" w:rsidP="005B2FB2">
      <w:pPr>
        <w:pStyle w:val="a3"/>
        <w:rPr>
          <w:sz w:val="24"/>
          <w:szCs w:val="24"/>
          <w:rtl/>
        </w:rPr>
      </w:pPr>
      <w:r w:rsidRPr="004542FD">
        <w:rPr>
          <w:rFonts w:hint="cs"/>
          <w:sz w:val="24"/>
          <w:szCs w:val="24"/>
          <w:rtl/>
        </w:rPr>
        <w:t xml:space="preserve">ורבי </w:t>
      </w:r>
      <w:proofErr w:type="spellStart"/>
      <w:r w:rsidRPr="004542FD">
        <w:rPr>
          <w:rFonts w:hint="cs"/>
          <w:sz w:val="24"/>
          <w:szCs w:val="24"/>
          <w:rtl/>
        </w:rPr>
        <w:t>חייא</w:t>
      </w:r>
      <w:proofErr w:type="spellEnd"/>
      <w:r w:rsidRPr="004542FD">
        <w:rPr>
          <w:rFonts w:hint="cs"/>
          <w:sz w:val="24"/>
          <w:szCs w:val="24"/>
          <w:rtl/>
        </w:rPr>
        <w:t xml:space="preserve"> </w:t>
      </w:r>
      <w:proofErr w:type="spellStart"/>
      <w:r w:rsidRPr="004542FD">
        <w:rPr>
          <w:rFonts w:hint="cs"/>
          <w:sz w:val="24"/>
          <w:szCs w:val="24"/>
          <w:rtl/>
        </w:rPr>
        <w:t>מהיכא</w:t>
      </w:r>
      <w:proofErr w:type="spellEnd"/>
      <w:r w:rsidRPr="004542FD">
        <w:rPr>
          <w:rFonts w:hint="cs"/>
          <w:sz w:val="24"/>
          <w:szCs w:val="24"/>
          <w:rtl/>
        </w:rPr>
        <w:t xml:space="preserve"> </w:t>
      </w:r>
      <w:proofErr w:type="spellStart"/>
      <w:r w:rsidRPr="004542FD">
        <w:rPr>
          <w:rFonts w:hint="cs"/>
          <w:sz w:val="24"/>
          <w:szCs w:val="24"/>
          <w:rtl/>
        </w:rPr>
        <w:t>גמיר</w:t>
      </w:r>
      <w:proofErr w:type="spellEnd"/>
      <w:r w:rsidRPr="004542FD">
        <w:rPr>
          <w:rFonts w:hint="cs"/>
          <w:sz w:val="24"/>
          <w:szCs w:val="24"/>
          <w:rtl/>
        </w:rPr>
        <w:t xml:space="preserve"> לה [= מהיכן למד אותה (לעשות כך)?] - מרבי מאיר. </w:t>
      </w:r>
    </w:p>
    <w:p w:rsidR="005B2FB2" w:rsidRPr="004542FD" w:rsidRDefault="005B2FB2" w:rsidP="005B2FB2">
      <w:pPr>
        <w:jc w:val="right"/>
      </w:pPr>
      <w:r w:rsidRPr="004542FD">
        <w:rPr>
          <w:rFonts w:hint="cs"/>
          <w:rtl/>
        </w:rPr>
        <w:t>(תלמוד בבלי, מסכת סנהדרין, דף יא, עמוד א)</w:t>
      </w:r>
    </w:p>
    <w:p w:rsidR="005B2FB2" w:rsidRDefault="005B2FB2" w:rsidP="005B2FB2">
      <w:pPr>
        <w:rPr>
          <w:b/>
          <w:bCs/>
          <w:rtl/>
        </w:rPr>
      </w:pPr>
    </w:p>
    <w:p w:rsidR="005B2FB2" w:rsidRDefault="005B2FB2" w:rsidP="005B2FB2">
      <w:pPr>
        <w:rPr>
          <w:b/>
          <w:bCs/>
          <w:rtl/>
        </w:rPr>
      </w:pPr>
    </w:p>
    <w:p w:rsidR="005B2FB2" w:rsidRDefault="005B2FB2" w:rsidP="005B2FB2">
      <w:pPr>
        <w:rPr>
          <w:b/>
          <w:bCs/>
          <w:rtl/>
        </w:rPr>
      </w:pPr>
    </w:p>
    <w:p w:rsidR="005B2FB2" w:rsidRDefault="005B2FB2" w:rsidP="005B2FB2">
      <w:pPr>
        <w:rPr>
          <w:b/>
          <w:bCs/>
          <w:rtl/>
        </w:rPr>
      </w:pPr>
    </w:p>
    <w:p w:rsidR="005B2FB2" w:rsidRDefault="005B2FB2" w:rsidP="005B2FB2">
      <w:pPr>
        <w:rPr>
          <w:b/>
          <w:bCs/>
          <w:rtl/>
        </w:rPr>
      </w:pPr>
    </w:p>
    <w:p w:rsidR="005B2FB2" w:rsidRDefault="005B2FB2" w:rsidP="005B2FB2">
      <w:pPr>
        <w:rPr>
          <w:b/>
          <w:bCs/>
          <w:rtl/>
        </w:rPr>
      </w:pPr>
    </w:p>
    <w:p w:rsidR="005B2FB2" w:rsidRPr="004542FD" w:rsidRDefault="005B2FB2" w:rsidP="005B2FB2">
      <w:pPr>
        <w:rPr>
          <w:b/>
          <w:bCs/>
          <w:rtl/>
        </w:rPr>
      </w:pPr>
    </w:p>
    <w:p w:rsidR="005B2FB2" w:rsidRPr="004542FD" w:rsidRDefault="005B2FB2" w:rsidP="005B2FB2">
      <w:pPr>
        <w:rPr>
          <w:b/>
          <w:bCs/>
          <w:rtl/>
        </w:rPr>
      </w:pPr>
      <w:r w:rsidRPr="004542FD">
        <w:rPr>
          <w:rFonts w:hint="cs"/>
          <w:b/>
          <w:bCs/>
          <w:rtl/>
        </w:rPr>
        <w:lastRenderedPageBreak/>
        <w:t>המדרש מעובד ללשון ימינו:</w:t>
      </w:r>
    </w:p>
    <w:p w:rsidR="005B2FB2" w:rsidRPr="004542FD" w:rsidRDefault="005B2FB2" w:rsidP="005B2FB2">
      <w:pPr>
        <w:rPr>
          <w:sz w:val="24"/>
          <w:szCs w:val="24"/>
          <w:rtl/>
        </w:rPr>
      </w:pPr>
      <w:r w:rsidRPr="004542FD">
        <w:rPr>
          <w:rFonts w:hint="cs"/>
          <w:sz w:val="24"/>
          <w:szCs w:val="24"/>
          <w:rtl/>
        </w:rPr>
        <w:t xml:space="preserve">מסופר על רבי </w:t>
      </w:r>
      <w:proofErr w:type="spellStart"/>
      <w:r w:rsidRPr="004542FD">
        <w:rPr>
          <w:rFonts w:hint="cs"/>
          <w:sz w:val="24"/>
          <w:szCs w:val="24"/>
          <w:rtl/>
        </w:rPr>
        <w:t>חייא</w:t>
      </w:r>
      <w:proofErr w:type="spellEnd"/>
      <w:r w:rsidRPr="004542FD">
        <w:rPr>
          <w:rFonts w:hint="cs"/>
          <w:sz w:val="24"/>
          <w:szCs w:val="24"/>
          <w:rtl/>
        </w:rPr>
        <w:t xml:space="preserve"> שישב בשיעור אצל רבי יהודה הנשיא. </w:t>
      </w:r>
    </w:p>
    <w:p w:rsidR="005B2FB2" w:rsidRPr="004542FD" w:rsidRDefault="005B2FB2" w:rsidP="005B2FB2">
      <w:pPr>
        <w:rPr>
          <w:sz w:val="24"/>
          <w:szCs w:val="24"/>
          <w:rtl/>
        </w:rPr>
      </w:pPr>
      <w:r w:rsidRPr="004542FD">
        <w:rPr>
          <w:rFonts w:hint="cs"/>
          <w:sz w:val="24"/>
          <w:szCs w:val="24"/>
          <w:rtl/>
        </w:rPr>
        <w:t xml:space="preserve">לפתע עלה ריח רע של שום באפו של רבי יהודה הנשיא ואמר: "מי שאכל שום </w:t>
      </w:r>
      <w:r w:rsidRPr="004542FD">
        <w:rPr>
          <w:sz w:val="24"/>
          <w:szCs w:val="24"/>
          <w:rtl/>
        </w:rPr>
        <w:t>–</w:t>
      </w:r>
      <w:r w:rsidRPr="004542FD">
        <w:rPr>
          <w:rFonts w:hint="cs"/>
          <w:sz w:val="24"/>
          <w:szCs w:val="24"/>
          <w:rtl/>
        </w:rPr>
        <w:t xml:space="preserve"> שיצא!" </w:t>
      </w:r>
    </w:p>
    <w:p w:rsidR="005B2FB2" w:rsidRPr="004542FD" w:rsidRDefault="005B2FB2" w:rsidP="005B2FB2">
      <w:pPr>
        <w:rPr>
          <w:sz w:val="24"/>
          <w:szCs w:val="24"/>
          <w:rtl/>
        </w:rPr>
      </w:pPr>
      <w:r w:rsidRPr="004542FD">
        <w:rPr>
          <w:rFonts w:hint="cs"/>
          <w:sz w:val="24"/>
          <w:szCs w:val="24"/>
          <w:rtl/>
        </w:rPr>
        <w:t xml:space="preserve">קם רבי </w:t>
      </w:r>
      <w:proofErr w:type="spellStart"/>
      <w:r w:rsidRPr="004542FD">
        <w:rPr>
          <w:rFonts w:hint="cs"/>
          <w:sz w:val="24"/>
          <w:szCs w:val="24"/>
          <w:rtl/>
        </w:rPr>
        <w:t>חי</w:t>
      </w:r>
      <w:r>
        <w:rPr>
          <w:rFonts w:hint="cs"/>
          <w:sz w:val="24"/>
          <w:szCs w:val="24"/>
          <w:rtl/>
        </w:rPr>
        <w:t>יא</w:t>
      </w:r>
      <w:proofErr w:type="spellEnd"/>
      <w:r>
        <w:rPr>
          <w:rFonts w:hint="cs"/>
          <w:sz w:val="24"/>
          <w:szCs w:val="24"/>
          <w:rtl/>
        </w:rPr>
        <w:t xml:space="preserve"> ויצא, למרות שכלל לא היה זה הוא שאכל מהשום, </w:t>
      </w:r>
      <w:r w:rsidRPr="004542FD">
        <w:rPr>
          <w:rFonts w:hint="cs"/>
          <w:sz w:val="24"/>
          <w:szCs w:val="24"/>
          <w:rtl/>
        </w:rPr>
        <w:t xml:space="preserve">ואחריו יצאו כל שאר התלמידים. </w:t>
      </w:r>
    </w:p>
    <w:p w:rsidR="005B2FB2" w:rsidRPr="004542FD" w:rsidRDefault="005B2FB2" w:rsidP="005B2FB2">
      <w:pPr>
        <w:rPr>
          <w:sz w:val="24"/>
          <w:szCs w:val="24"/>
          <w:rtl/>
        </w:rPr>
      </w:pPr>
      <w:r w:rsidRPr="004542FD">
        <w:rPr>
          <w:rFonts w:hint="cs"/>
          <w:sz w:val="24"/>
          <w:szCs w:val="24"/>
          <w:rtl/>
        </w:rPr>
        <w:t xml:space="preserve">למחרת ניגש בנו של רבי יהודה הנשיא לרבי </w:t>
      </w:r>
      <w:proofErr w:type="spellStart"/>
      <w:r w:rsidRPr="004542FD">
        <w:rPr>
          <w:rFonts w:hint="cs"/>
          <w:sz w:val="24"/>
          <w:szCs w:val="24"/>
          <w:rtl/>
        </w:rPr>
        <w:t>חייא</w:t>
      </w:r>
      <w:proofErr w:type="spellEnd"/>
      <w:r w:rsidRPr="004542FD">
        <w:rPr>
          <w:rFonts w:hint="cs"/>
          <w:sz w:val="24"/>
          <w:szCs w:val="24"/>
          <w:rtl/>
        </w:rPr>
        <w:t xml:space="preserve"> ואמר לו: </w:t>
      </w:r>
      <w:r>
        <w:rPr>
          <w:rFonts w:hint="cs"/>
          <w:sz w:val="24"/>
          <w:szCs w:val="24"/>
          <w:rtl/>
        </w:rPr>
        <w:t xml:space="preserve">באשמתך אבי עצוב ופגוע? </w:t>
      </w:r>
    </w:p>
    <w:p w:rsidR="005B2FB2" w:rsidRDefault="005B2FB2" w:rsidP="005B2FB2">
      <w:pPr>
        <w:rPr>
          <w:sz w:val="24"/>
          <w:szCs w:val="24"/>
          <w:rtl/>
        </w:rPr>
      </w:pPr>
      <w:r>
        <w:rPr>
          <w:rFonts w:hint="cs"/>
          <w:sz w:val="24"/>
          <w:szCs w:val="24"/>
          <w:rtl/>
        </w:rPr>
        <w:t>ענה</w:t>
      </w:r>
      <w:r w:rsidRPr="004542FD">
        <w:rPr>
          <w:rFonts w:hint="cs"/>
          <w:sz w:val="24"/>
          <w:szCs w:val="24"/>
          <w:rtl/>
        </w:rPr>
        <w:t xml:space="preserve"> לו רבי </w:t>
      </w:r>
      <w:proofErr w:type="spellStart"/>
      <w:r w:rsidRPr="004542FD">
        <w:rPr>
          <w:rFonts w:hint="cs"/>
          <w:sz w:val="24"/>
          <w:szCs w:val="24"/>
          <w:rtl/>
        </w:rPr>
        <w:t>חייא</w:t>
      </w:r>
      <w:proofErr w:type="spellEnd"/>
      <w:r w:rsidRPr="004542FD">
        <w:rPr>
          <w:rFonts w:hint="cs"/>
          <w:sz w:val="24"/>
          <w:szCs w:val="24"/>
          <w:rtl/>
        </w:rPr>
        <w:t xml:space="preserve">: </w:t>
      </w:r>
      <w:r>
        <w:rPr>
          <w:rFonts w:hint="cs"/>
          <w:sz w:val="24"/>
          <w:szCs w:val="24"/>
          <w:rtl/>
        </w:rPr>
        <w:t xml:space="preserve">אכן. אך לא הייתה לי ברירה. אביך כמעט בייש את אחד התלמידים </w:t>
      </w:r>
      <w:r>
        <w:rPr>
          <w:sz w:val="24"/>
          <w:szCs w:val="24"/>
          <w:rtl/>
        </w:rPr>
        <w:t>–</w:t>
      </w:r>
      <w:r>
        <w:rPr>
          <w:rFonts w:hint="cs"/>
          <w:sz w:val="24"/>
          <w:szCs w:val="24"/>
          <w:rtl/>
        </w:rPr>
        <w:t xml:space="preserve"> אותו תלמיד, שאיני יודע עד עכשיו מיהו, שאכל מן השום. ולכן, בכדי למנוע את הבושה הזו, יצאתי מן השיעור, ואחרי כל יתר התלמידים. כי כך למדתי מדרכו של רבי מאיר: ששמירה על כבודו של האדם היא מהיסודות החשובים ביותר במסורת ישראל!</w:t>
      </w:r>
    </w:p>
    <w:p w:rsidR="005B2FB2" w:rsidRDefault="005B2FB2" w:rsidP="005B2FB2">
      <w:pPr>
        <w:pStyle w:val="a3"/>
        <w:rPr>
          <w:rtl/>
        </w:rPr>
        <w:sectPr w:rsidR="005B2FB2" w:rsidSect="005B2FB2">
          <w:type w:val="continuous"/>
          <w:pgSz w:w="11906" w:h="16838"/>
          <w:pgMar w:top="1440" w:right="1800" w:bottom="1440" w:left="1800" w:header="708" w:footer="708" w:gutter="0"/>
          <w:cols w:num="2" w:space="708"/>
          <w:bidi/>
          <w:rtlGutter/>
          <w:docGrid w:linePitch="360"/>
        </w:sectPr>
      </w:pPr>
    </w:p>
    <w:p w:rsidR="005B2FB2" w:rsidRDefault="005B2FB2" w:rsidP="005B2FB2">
      <w:pPr>
        <w:pStyle w:val="a3"/>
        <w:rPr>
          <w:rtl/>
        </w:rPr>
      </w:pPr>
    </w:p>
    <w:p w:rsidR="005B2FB2" w:rsidRDefault="005B2FB2" w:rsidP="005B2FB2">
      <w:pPr>
        <w:pStyle w:val="a3"/>
        <w:numPr>
          <w:ilvl w:val="0"/>
          <w:numId w:val="3"/>
        </w:numPr>
        <w:rPr>
          <w:rtl/>
        </w:rPr>
      </w:pPr>
      <w:r>
        <w:rPr>
          <w:rFonts w:hint="cs"/>
          <w:rtl/>
        </w:rPr>
        <w:t xml:space="preserve">מה הייתם עושים במקומו של רבי </w:t>
      </w:r>
      <w:proofErr w:type="spellStart"/>
      <w:r>
        <w:rPr>
          <w:rFonts w:hint="cs"/>
          <w:rtl/>
        </w:rPr>
        <w:t>חייא</w:t>
      </w:r>
      <w:proofErr w:type="spellEnd"/>
      <w:r>
        <w:rPr>
          <w:rFonts w:hint="cs"/>
          <w:rtl/>
        </w:rPr>
        <w:t>?</w:t>
      </w:r>
    </w:p>
    <w:p w:rsidR="005B2FB2" w:rsidRDefault="005B2FB2" w:rsidP="005B2FB2">
      <w:pPr>
        <w:pStyle w:val="a3"/>
        <w:numPr>
          <w:ilvl w:val="0"/>
          <w:numId w:val="3"/>
        </w:numPr>
      </w:pPr>
      <w:r>
        <w:rPr>
          <w:rFonts w:hint="cs"/>
          <w:rtl/>
        </w:rPr>
        <w:t xml:space="preserve">האם לדעתכם הוא נהג בצורה טובה? מדוע? </w:t>
      </w:r>
    </w:p>
    <w:p w:rsidR="005B2FB2" w:rsidRDefault="005B2FB2" w:rsidP="005B2FB2">
      <w:pPr>
        <w:pStyle w:val="a3"/>
        <w:numPr>
          <w:ilvl w:val="0"/>
          <w:numId w:val="3"/>
        </w:numPr>
        <w:rPr>
          <w:rtl/>
        </w:rPr>
      </w:pPr>
      <w:r>
        <w:rPr>
          <w:rFonts w:hint="cs"/>
          <w:rtl/>
        </w:rPr>
        <w:t xml:space="preserve">חשבו על פתרונות אחרים, שבהם ניתן היה לשמור הן על כבוד התלמיד והן על כבוד המורה. </w:t>
      </w:r>
    </w:p>
    <w:p w:rsidR="005B2FB2" w:rsidRDefault="005B2FB2" w:rsidP="005B2FB2">
      <w:pPr>
        <w:pStyle w:val="a3"/>
        <w:rPr>
          <w:rtl/>
        </w:rPr>
      </w:pPr>
    </w:p>
    <w:p w:rsidR="005B2FB2" w:rsidRDefault="005B2FB2" w:rsidP="005B2FB2">
      <w:pPr>
        <w:pStyle w:val="a3"/>
        <w:numPr>
          <w:ilvl w:val="0"/>
          <w:numId w:val="3"/>
        </w:numPr>
      </w:pPr>
      <w:r>
        <w:rPr>
          <w:rFonts w:hint="cs"/>
          <w:rtl/>
        </w:rPr>
        <w:t xml:space="preserve">חשבו על מקרים </w:t>
      </w:r>
      <w:r w:rsidR="002E5916">
        <w:rPr>
          <w:rFonts w:hint="cs"/>
          <w:rtl/>
        </w:rPr>
        <w:t xml:space="preserve">מחיי בית הספר של התנגשות ערכים שכזו: בין כבוד התלמידים וערכים חשובים אחרים. והציעו הצעות שונות לפתרון אותם מקרים בצורה המכבדת ביותר. </w:t>
      </w:r>
    </w:p>
    <w:p w:rsidR="002E5916" w:rsidRDefault="002E5916" w:rsidP="002E5916">
      <w:pPr>
        <w:pStyle w:val="a8"/>
        <w:rPr>
          <w:rtl/>
        </w:rPr>
      </w:pPr>
    </w:p>
    <w:p w:rsidR="002E5916" w:rsidRPr="002E5916" w:rsidRDefault="002E5916" w:rsidP="002E5916">
      <w:pPr>
        <w:pStyle w:val="a3"/>
        <w:rPr>
          <w:u w:val="single"/>
          <w:rtl/>
        </w:rPr>
      </w:pPr>
      <w:r w:rsidRPr="002E5916">
        <w:rPr>
          <w:rFonts w:hint="cs"/>
          <w:u w:val="single"/>
          <w:rtl/>
        </w:rPr>
        <w:lastRenderedPageBreak/>
        <w:t>*למורה:</w:t>
      </w:r>
    </w:p>
    <w:p w:rsidR="002E5916" w:rsidRDefault="002E5916" w:rsidP="002E5916">
      <w:pPr>
        <w:pStyle w:val="a3"/>
        <w:rPr>
          <w:rtl/>
        </w:rPr>
      </w:pPr>
      <w:r>
        <w:rPr>
          <w:rFonts w:hint="cs"/>
          <w:rtl/>
        </w:rPr>
        <w:t xml:space="preserve">ב"רלוונטיות" שעמה הצענו לפתוח את היחידה, הצענו לערוך פעילות שבה התלמידים כותבים על פתקים את דבריהם, ובסוף השיעור הם חוזרים ומגיבים אלו לאלו. </w:t>
      </w:r>
    </w:p>
    <w:p w:rsidR="002E5916" w:rsidRDefault="002E5916" w:rsidP="002E5916">
      <w:pPr>
        <w:pStyle w:val="a3"/>
        <w:rPr>
          <w:rtl/>
        </w:rPr>
      </w:pPr>
      <w:r>
        <w:rPr>
          <w:rFonts w:hint="cs"/>
          <w:rtl/>
        </w:rPr>
        <w:t xml:space="preserve">באם בחרתם בדרך זו </w:t>
      </w:r>
      <w:r>
        <w:rPr>
          <w:rtl/>
        </w:rPr>
        <w:t>–</w:t>
      </w:r>
      <w:r>
        <w:rPr>
          <w:rFonts w:hint="cs"/>
          <w:rtl/>
        </w:rPr>
        <w:t xml:space="preserve"> כאן המקום, לתת לתלמידים לתלות את הפתקים עם הסיפורים האישיים שלהם, ולאפשר לחבריהם לכיתה להציע הצעות  לפתרונות הטובים ביותר </w:t>
      </w:r>
      <w:r>
        <w:rPr>
          <w:rtl/>
        </w:rPr>
        <w:t>–</w:t>
      </w:r>
      <w:r>
        <w:rPr>
          <w:rFonts w:hint="cs"/>
          <w:rtl/>
        </w:rPr>
        <w:t xml:space="preserve"> לגבי אותם המקרים. </w:t>
      </w:r>
    </w:p>
    <w:p w:rsidR="002E5916" w:rsidRDefault="002E5916" w:rsidP="002E5916">
      <w:pPr>
        <w:pStyle w:val="a3"/>
      </w:pPr>
    </w:p>
    <w:p w:rsidR="002E5916" w:rsidRDefault="002E5916" w:rsidP="002E5916">
      <w:pPr>
        <w:pStyle w:val="a8"/>
        <w:rPr>
          <w:rtl/>
        </w:rPr>
      </w:pPr>
    </w:p>
    <w:p w:rsidR="002A330C" w:rsidRPr="005B2FB2" w:rsidRDefault="002A330C" w:rsidP="009F1CCA">
      <w:pPr>
        <w:pStyle w:val="a3"/>
        <w:rPr>
          <w:b/>
          <w:bCs/>
          <w:highlight w:val="yellow"/>
          <w:rtl/>
        </w:rPr>
      </w:pPr>
    </w:p>
    <w:p w:rsidR="005B2FB2" w:rsidRDefault="005B2FB2" w:rsidP="009F1CCA">
      <w:pPr>
        <w:pStyle w:val="a3"/>
        <w:rPr>
          <w:b/>
          <w:bCs/>
          <w:highlight w:val="yellow"/>
          <w:rtl/>
        </w:rPr>
      </w:pPr>
    </w:p>
    <w:p w:rsidR="005B2FB2" w:rsidRDefault="009F1CCA" w:rsidP="009F1CCA">
      <w:pPr>
        <w:pStyle w:val="a3"/>
        <w:rPr>
          <w:b/>
          <w:bCs/>
          <w:highlight w:val="yellow"/>
          <w:rtl/>
        </w:rPr>
      </w:pPr>
      <w:r w:rsidRPr="002A330C">
        <w:rPr>
          <w:rFonts w:hint="cs"/>
          <w:b/>
          <w:bCs/>
          <w:highlight w:val="yellow"/>
          <w:rtl/>
        </w:rPr>
        <w:t>רלוונטיות:</w:t>
      </w:r>
    </w:p>
    <w:p w:rsidR="005B2FB2" w:rsidRDefault="005B2FB2" w:rsidP="009F1CCA">
      <w:pPr>
        <w:pStyle w:val="a3"/>
        <w:rPr>
          <w:b/>
          <w:bCs/>
          <w:highlight w:val="yellow"/>
          <w:rtl/>
        </w:rPr>
      </w:pPr>
    </w:p>
    <w:p w:rsidR="005B2FB2" w:rsidRPr="005B2FB2" w:rsidRDefault="005B2FB2" w:rsidP="009F1CCA">
      <w:pPr>
        <w:pStyle w:val="a3"/>
        <w:rPr>
          <w:b/>
          <w:bCs/>
          <w:rtl/>
        </w:rPr>
      </w:pPr>
      <w:r w:rsidRPr="005B2FB2">
        <w:rPr>
          <w:rFonts w:hint="cs"/>
          <w:b/>
          <w:bCs/>
          <w:rtl/>
        </w:rPr>
        <w:t xml:space="preserve">קראו את הסיפור שלפניכם, וחשבו על דוגמאות מחייכם על מקרים שבהם הרגשתם שמורים שומרים על כבודכם, או חלילה שהם פוגעים בכבודכם, ושתפו את חבריכם לכיתה. </w:t>
      </w:r>
    </w:p>
    <w:p w:rsidR="005B2FB2" w:rsidRPr="005B2FB2" w:rsidRDefault="005B2FB2" w:rsidP="009F1CCA">
      <w:pPr>
        <w:pStyle w:val="a3"/>
        <w:rPr>
          <w:b/>
          <w:bCs/>
          <w:rtl/>
        </w:rPr>
      </w:pPr>
    </w:p>
    <w:p w:rsidR="005B2FB2" w:rsidRPr="005B2FB2" w:rsidRDefault="005B2FB2" w:rsidP="009F1CCA">
      <w:pPr>
        <w:pStyle w:val="a3"/>
        <w:rPr>
          <w:b/>
          <w:bCs/>
          <w:rtl/>
        </w:rPr>
      </w:pPr>
      <w:r w:rsidRPr="005B2FB2">
        <w:rPr>
          <w:rFonts w:hint="cs"/>
          <w:b/>
          <w:bCs/>
          <w:rtl/>
        </w:rPr>
        <w:t xml:space="preserve">שימו לב! כאשר אתם משתפים בסיפורים האישיים שאינכם פוגעים בעצמכם בכבודם של אחרים: מורים או חברים לכיתה. </w:t>
      </w:r>
    </w:p>
    <w:p w:rsidR="005B2FB2" w:rsidRDefault="005B2FB2" w:rsidP="009F1CCA">
      <w:pPr>
        <w:pStyle w:val="a3"/>
        <w:rPr>
          <w:b/>
          <w:bCs/>
          <w:highlight w:val="yellow"/>
          <w:rtl/>
        </w:rPr>
      </w:pPr>
    </w:p>
    <w:p w:rsidR="005B2FB2" w:rsidRDefault="005B2FB2" w:rsidP="009F1CCA">
      <w:pPr>
        <w:pStyle w:val="a3"/>
        <w:rPr>
          <w:u w:val="single"/>
          <w:rtl/>
        </w:rPr>
      </w:pPr>
    </w:p>
    <w:p w:rsidR="005B2FB2" w:rsidRDefault="005B2FB2" w:rsidP="009F1CCA">
      <w:pPr>
        <w:pStyle w:val="a3"/>
        <w:rPr>
          <w:highlight w:val="yellow"/>
          <w:u w:val="single"/>
          <w:rtl/>
        </w:rPr>
      </w:pPr>
      <w:r w:rsidRPr="005B2FB2">
        <w:rPr>
          <w:rFonts w:hint="cs"/>
          <w:u w:val="single"/>
          <w:rtl/>
        </w:rPr>
        <w:t>הצעה לפעילות:</w:t>
      </w:r>
      <w:r w:rsidRPr="005B2FB2">
        <w:rPr>
          <w:rFonts w:hint="cs"/>
          <w:u w:val="single"/>
          <w:rtl/>
        </w:rPr>
        <w:br/>
      </w:r>
    </w:p>
    <w:p w:rsidR="005B2FB2" w:rsidRPr="002E5916" w:rsidRDefault="005B2FB2" w:rsidP="009F1CCA">
      <w:pPr>
        <w:pStyle w:val="a3"/>
        <w:rPr>
          <w:rtl/>
        </w:rPr>
      </w:pPr>
      <w:r w:rsidRPr="002E5916">
        <w:rPr>
          <w:rFonts w:hint="cs"/>
          <w:rtl/>
        </w:rPr>
        <w:t xml:space="preserve">אפשר לערוך את החלק הפותח של היחידה באמצעות כתיבה אישית של התלמידים את סיפוריהם האישיים (בעילום שמותיהם ושמות המורים) על פתקים. </w:t>
      </w:r>
    </w:p>
    <w:p w:rsidR="009F1CCA" w:rsidRDefault="005B2FB2" w:rsidP="009F1CCA">
      <w:pPr>
        <w:pStyle w:val="a3"/>
        <w:rPr>
          <w:rtl/>
        </w:rPr>
      </w:pPr>
      <w:r w:rsidRPr="002E5916">
        <w:rPr>
          <w:rFonts w:hint="cs"/>
          <w:rtl/>
        </w:rPr>
        <w:t xml:space="preserve">ובסוף השיעור, לבקש מהתלמידים לתלות את הפתקים, ולאפשר לתלמידי הכיתה לקרוא את הפתקים ולהציע הצעות שונות כיצד היה נכון להתמודד עם מקרים אלו. </w:t>
      </w:r>
      <w:r w:rsidR="009F1CCA" w:rsidRPr="002E5916">
        <w:rPr>
          <w:rFonts w:hint="cs"/>
          <w:rtl/>
        </w:rPr>
        <w:br/>
      </w:r>
    </w:p>
    <w:p w:rsidR="002E5916" w:rsidRPr="002E5916" w:rsidRDefault="002E5916" w:rsidP="009F1CCA">
      <w:pPr>
        <w:pStyle w:val="a3"/>
        <w:rPr>
          <w:rtl/>
        </w:rPr>
      </w:pP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הפסקת עשר, תחילת החורף, כיתה ו'. לוח, כיסאות קטנים, קירות של כיתה צבועים ירקרק מכוער, ילקוטים, מחברות, ובחלל ניחוח חורפי של קליפות קלמנטינה</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 xml:space="preserve">ההפסקה נגמרה ולכיתה נכנס המנהל. מנהל בית הספר שלנו היה גם המורה להיסטוריה וגם המורה לחיבור. זה הכי מפחיד, כי כשהמנהל בא לכיתה אף פעם לא ידעת אם הוא הולך לזרוק מישהו מבית הספר או שהוא בסך </w:t>
      </w:r>
      <w:proofErr w:type="spellStart"/>
      <w:r w:rsidRPr="002E5916">
        <w:rPr>
          <w:rFonts w:asciiTheme="minorBidi" w:hAnsiTheme="minorBidi" w:cstheme="minorBidi"/>
          <w:b/>
          <w:bCs/>
          <w:color w:val="444444"/>
          <w:sz w:val="22"/>
          <w:szCs w:val="22"/>
          <w:rtl/>
        </w:rPr>
        <w:t>הכל</w:t>
      </w:r>
      <w:proofErr w:type="spellEnd"/>
      <w:r w:rsidRPr="002E5916">
        <w:rPr>
          <w:rFonts w:asciiTheme="minorBidi" w:hAnsiTheme="minorBidi" w:cstheme="minorBidi"/>
          <w:b/>
          <w:bCs/>
          <w:color w:val="444444"/>
          <w:sz w:val="22"/>
          <w:szCs w:val="22"/>
          <w:rtl/>
        </w:rPr>
        <w:t xml:space="preserve"> נכנס עכשיו בענייני מלחמת העולם הראשונה</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אבל אז, באותה פעם שעליה אני מספר, הוא דווקא נכנס ללמד חיבור. "תכתבו לי חיבור, עמוד וחצי, על היורה", פקד המנהל כבר מהדלת. אני בטוח שגם השבוע, עם בוא הגשם הראשון, בעשרות בתי ספר נכנס המורה לכיתה ודרש מהילדים הרכים שיכתבו לו חיבור של עמוד וחצי על היורה. כאילו שילד יכול לכתוב עמוד אחד על היורה. כאילו שמבוגר יכול לכתוב עמוד אחד על היורה</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אני דווקא הסתדרתי די טוב עם החיבורים האלה. ולא בגלל שידעתי לכתוב. בכלל לא. פשוט פעלתי לפי הוראות המורה. הוא אמר לנו שחיבור טוב חייב להיפתח במשהו מעורר עניין, איזו קריאת התפעלות מרתקת, אחרת זה לא שווה כלום. וזה בדיוק מה שעשיתי. הנה למשל פתיח מגרה במיוחד לחיבור שכתבתי בנושא "טיול לספארי": "האח! האח! קראו הילדים, עוד מעט ניתן בננות לקופים". או למשל: "אוי! אוי! נשמעה צעקה מחדר המדרגות", שזה כבר פתיח לחיבור בנושא "אחי שבר את הרגל". והכי אהבתי לכתוב חיבורים על לידות: "מזל טוב, מזל טוב! קרא אבא, נולדו לכם אחים תאומים!" (למה תמיד תאומים? כי תינוק אחד לא מספיק מגרה את הקורא להמשיך הלאה). המורה לחיבור, כמובן, מאוד התלהב מהפרולוגים האלה ושיבח את החוש הספרותי שלי</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אבל בכיתה שלנו היה גם יחיאל. ילד טוב ושקט מאוד. גם ליחיאל לא היה מה לכתוב על היורה. אבל בגלל שהוא היה ילד טוב, הוא בכל זאת התאמץ, כתב משהו והגיש למנהל, הלוא הוא המורה להיסטוריה, הלוא הוא המורה לחיבור</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lastRenderedPageBreak/>
        <w:t>נגמר זמן הכתיבה וכמדי שיעור, המנהל התחיל בקורס לכתיבה יוצרת שלו. הפרוצדורה הקבועה: לוקחים חיבור גרוע במיוחד, מקריאים אותו וקוטלים אותו עד תום. כמובן, תוך אזכור שמו של הילד שכתב את היצירה</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והילד שהחיבור שלו נבחר מכולם, באותו שיעור על היורה, היה יחיאל, המנהל התחיל להקריא את החיבור משפט אחרי משפט</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proofErr w:type="gramStart"/>
      <w:r w:rsidRPr="002E5916">
        <w:rPr>
          <w:rFonts w:asciiTheme="minorBidi" w:hAnsiTheme="minorBidi" w:cstheme="minorBidi"/>
          <w:b/>
          <w:bCs/>
          <w:color w:val="444444"/>
          <w:sz w:val="22"/>
          <w:szCs w:val="22"/>
        </w:rPr>
        <w:t>"</w:t>
      </w:r>
      <w:r w:rsidRPr="002E5916">
        <w:rPr>
          <w:rFonts w:asciiTheme="minorBidi" w:hAnsiTheme="minorBidi" w:cstheme="minorBidi"/>
          <w:b/>
          <w:bCs/>
          <w:color w:val="444444"/>
          <w:sz w:val="22"/>
          <w:szCs w:val="22"/>
          <w:rtl/>
        </w:rPr>
        <w:t>היורה הוא הגשם הראשון</w:t>
      </w:r>
      <w:r w:rsidRPr="002E5916">
        <w:rPr>
          <w:rFonts w:asciiTheme="minorBidi" w:hAnsiTheme="minorBidi" w:cstheme="minorBidi"/>
          <w:b/>
          <w:bCs/>
          <w:color w:val="444444"/>
          <w:sz w:val="22"/>
          <w:szCs w:val="22"/>
        </w:rPr>
        <w:t>.</w:t>
      </w:r>
      <w:proofErr w:type="gramEnd"/>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הגשם הראשון הוא היורה</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כשיורד גשם אחרי הקיץ כולם שמחים וקוראים לו היורה</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המנהל הקריא בהטעמה מזלזלת וכל הכיתה צחקה. כאילו מישהו כתב משהו יותר טוב. ואני מוכרח להודות שגם אני צחקתי, כי זה היה מצחיק. וגם אם לא, כולם צחקו, אז גם אני. ואז פתאום שמתי לב, שיש ילד אחד שלא צוחק. יחיאל. ולא רק שהוא לא צחק, הוא התחיל פתאום לבכות. אתם יודעים, כמו שבוכים בבית הספר, רוכנים על השולחן ובוכים. בחושך</w:t>
      </w:r>
      <w:r w:rsidRPr="002E5916">
        <w:rPr>
          <w:rFonts w:asciiTheme="minorBidi" w:hAnsiTheme="minorBidi" w:cstheme="minorBidi"/>
          <w:b/>
          <w:bCs/>
          <w:color w:val="444444"/>
          <w:sz w:val="22"/>
          <w:szCs w:val="22"/>
        </w:rPr>
        <w:t>. </w:t>
      </w:r>
    </w:p>
    <w:p w:rsidR="005B2FB2" w:rsidRPr="002E5916" w:rsidRDefault="005B2FB2" w:rsidP="005B2FB2">
      <w:pPr>
        <w:pStyle w:val="NormalWeb"/>
        <w:shd w:val="clear" w:color="auto" w:fill="FFFFFF"/>
        <w:bidi/>
        <w:rPr>
          <w:rFonts w:asciiTheme="minorBidi" w:hAnsiTheme="minorBidi" w:cstheme="minorBidi"/>
          <w:b/>
          <w:bCs/>
          <w:color w:val="444444"/>
          <w:sz w:val="22"/>
          <w:szCs w:val="22"/>
        </w:rPr>
      </w:pPr>
      <w:r w:rsidRPr="002E5916">
        <w:rPr>
          <w:rFonts w:asciiTheme="minorBidi" w:hAnsiTheme="minorBidi" w:cstheme="minorBidi"/>
          <w:b/>
          <w:bCs/>
          <w:color w:val="444444"/>
          <w:sz w:val="22"/>
          <w:szCs w:val="22"/>
          <w:rtl/>
        </w:rPr>
        <w:t>כמעט עשרים שנים חלפו מאז, אבל עד היום בכל פעם כשיורד גשם אחרי הקיץ וכולם שמחים וקוראים לו היורה, אני נזכר בכתיבה המדויקת כל כך של יחיאל: היורה הוא הגשם הראשון. הגשם הראשון הוא היורה</w:t>
      </w:r>
      <w:r w:rsidRPr="002E5916">
        <w:rPr>
          <w:rFonts w:asciiTheme="minorBidi" w:hAnsiTheme="minorBidi" w:cstheme="minorBidi"/>
          <w:b/>
          <w:bCs/>
          <w:color w:val="444444"/>
          <w:sz w:val="22"/>
          <w:szCs w:val="22"/>
        </w:rPr>
        <w:t>.</w:t>
      </w:r>
    </w:p>
    <w:p w:rsidR="005B2FB2" w:rsidRDefault="005B2FB2" w:rsidP="005B2FB2">
      <w:pPr>
        <w:pStyle w:val="NormalWeb"/>
        <w:shd w:val="clear" w:color="auto" w:fill="FFFFFF"/>
        <w:bidi/>
        <w:jc w:val="right"/>
        <w:rPr>
          <w:rFonts w:asciiTheme="minorBidi" w:hAnsiTheme="minorBidi" w:cstheme="minorBidi" w:hint="cs"/>
          <w:color w:val="444444"/>
          <w:sz w:val="22"/>
          <w:szCs w:val="22"/>
          <w:rtl/>
        </w:rPr>
      </w:pPr>
      <w:r w:rsidRPr="005B2FB2">
        <w:rPr>
          <w:rFonts w:asciiTheme="minorBidi" w:hAnsiTheme="minorBidi" w:cstheme="minorBidi"/>
          <w:color w:val="444444"/>
          <w:sz w:val="22"/>
          <w:szCs w:val="22"/>
          <w:rtl/>
        </w:rPr>
        <w:t>(דמעות זולגות ( על חלוני ) מאת ידידיה מאיר)</w:t>
      </w:r>
    </w:p>
    <w:p w:rsidR="003808C9" w:rsidRDefault="003808C9" w:rsidP="003808C9">
      <w:pPr>
        <w:pStyle w:val="NormalWeb"/>
        <w:shd w:val="clear" w:color="auto" w:fill="FFFFFF"/>
        <w:bidi/>
        <w:rPr>
          <w:rFonts w:asciiTheme="minorBidi" w:hAnsiTheme="minorBidi" w:cstheme="minorBidi" w:hint="cs"/>
          <w:color w:val="444444"/>
          <w:sz w:val="22"/>
          <w:szCs w:val="22"/>
          <w:rtl/>
        </w:rPr>
      </w:pPr>
    </w:p>
    <w:p w:rsidR="003808C9" w:rsidRPr="003808C9" w:rsidRDefault="003808C9" w:rsidP="003808C9">
      <w:pPr>
        <w:pStyle w:val="NormalWeb"/>
        <w:shd w:val="clear" w:color="auto" w:fill="FFFFFF"/>
        <w:bidi/>
        <w:rPr>
          <w:rFonts w:asciiTheme="minorBidi" w:hAnsiTheme="minorBidi" w:cstheme="minorBidi" w:hint="cs"/>
          <w:b/>
          <w:bCs/>
          <w:color w:val="444444"/>
          <w:sz w:val="22"/>
          <w:szCs w:val="22"/>
          <w:rtl/>
        </w:rPr>
      </w:pPr>
      <w:bookmarkStart w:id="0" w:name="_GoBack"/>
      <w:proofErr w:type="spellStart"/>
      <w:r w:rsidRPr="003808C9">
        <w:rPr>
          <w:rFonts w:asciiTheme="minorBidi" w:hAnsiTheme="minorBidi" w:cstheme="minorBidi" w:hint="cs"/>
          <w:b/>
          <w:bCs/>
          <w:color w:val="444444"/>
          <w:sz w:val="22"/>
          <w:szCs w:val="22"/>
          <w:highlight w:val="yellow"/>
          <w:rtl/>
        </w:rPr>
        <w:t>תוספתא</w:t>
      </w:r>
      <w:proofErr w:type="spellEnd"/>
      <w:r w:rsidRPr="003808C9">
        <w:rPr>
          <w:rFonts w:asciiTheme="minorBidi" w:hAnsiTheme="minorBidi" w:cstheme="minorBidi" w:hint="cs"/>
          <w:b/>
          <w:bCs/>
          <w:color w:val="444444"/>
          <w:sz w:val="22"/>
          <w:szCs w:val="22"/>
          <w:highlight w:val="yellow"/>
          <w:rtl/>
        </w:rPr>
        <w:t>:</w:t>
      </w:r>
    </w:p>
    <w:bookmarkEnd w:id="0"/>
    <w:p w:rsidR="003808C9" w:rsidRDefault="003808C9" w:rsidP="003808C9">
      <w:pPr>
        <w:pStyle w:val="NormalWeb"/>
        <w:shd w:val="clear" w:color="auto" w:fill="FFFFFF"/>
        <w:bidi/>
        <w:rPr>
          <w:rFonts w:asciiTheme="minorBidi" w:hAnsiTheme="minorBidi" w:cstheme="minorBidi" w:hint="cs"/>
          <w:color w:val="444444"/>
          <w:sz w:val="22"/>
          <w:szCs w:val="22"/>
          <w:rtl/>
        </w:rPr>
      </w:pPr>
      <w:r>
        <w:rPr>
          <w:rFonts w:asciiTheme="minorBidi" w:hAnsiTheme="minorBidi" w:cstheme="minorBidi" w:hint="cs"/>
          <w:color w:val="444444"/>
          <w:sz w:val="22"/>
          <w:szCs w:val="22"/>
          <w:rtl/>
        </w:rPr>
        <w:t xml:space="preserve">מומלץ לקרוא </w:t>
      </w:r>
      <w:r>
        <w:rPr>
          <w:rFonts w:asciiTheme="minorBidi" w:hAnsiTheme="minorBidi" w:cstheme="minorBidi"/>
          <w:color w:val="444444"/>
          <w:sz w:val="22"/>
          <w:szCs w:val="22"/>
          <w:rtl/>
        </w:rPr>
        <w:t>–</w:t>
      </w:r>
      <w:r>
        <w:rPr>
          <w:rFonts w:asciiTheme="minorBidi" w:hAnsiTheme="minorBidi" w:cstheme="minorBidi" w:hint="cs"/>
          <w:color w:val="444444"/>
          <w:sz w:val="22"/>
          <w:szCs w:val="22"/>
          <w:rtl/>
        </w:rPr>
        <w:t xml:space="preserve"> לקראת שיעור זה ובכלל </w:t>
      </w:r>
      <w:r>
        <w:rPr>
          <w:rFonts w:asciiTheme="minorBidi" w:hAnsiTheme="minorBidi" w:cstheme="minorBidi"/>
          <w:color w:val="444444"/>
          <w:sz w:val="22"/>
          <w:szCs w:val="22"/>
          <w:rtl/>
        </w:rPr>
        <w:t>–</w:t>
      </w:r>
      <w:r>
        <w:rPr>
          <w:rFonts w:asciiTheme="minorBidi" w:hAnsiTheme="minorBidi" w:cstheme="minorBidi" w:hint="cs"/>
          <w:color w:val="444444"/>
          <w:sz w:val="22"/>
          <w:szCs w:val="22"/>
          <w:rtl/>
        </w:rPr>
        <w:t xml:space="preserve"> את דבריו המפעימים של </w:t>
      </w:r>
      <w:proofErr w:type="spellStart"/>
      <w:r>
        <w:rPr>
          <w:rFonts w:asciiTheme="minorBidi" w:hAnsiTheme="minorBidi" w:cstheme="minorBidi" w:hint="cs"/>
          <w:color w:val="444444"/>
          <w:sz w:val="22"/>
          <w:szCs w:val="22"/>
          <w:rtl/>
        </w:rPr>
        <w:t>יאנוש</w:t>
      </w:r>
      <w:proofErr w:type="spellEnd"/>
      <w:r>
        <w:rPr>
          <w:rFonts w:asciiTheme="minorBidi" w:hAnsiTheme="minorBidi" w:cstheme="minorBidi" w:hint="cs"/>
          <w:color w:val="444444"/>
          <w:sz w:val="22"/>
          <w:szCs w:val="22"/>
          <w:rtl/>
        </w:rPr>
        <w:t xml:space="preserve"> </w:t>
      </w:r>
      <w:proofErr w:type="spellStart"/>
      <w:r>
        <w:rPr>
          <w:rFonts w:asciiTheme="minorBidi" w:hAnsiTheme="minorBidi" w:cstheme="minorBidi" w:hint="cs"/>
          <w:color w:val="444444"/>
          <w:sz w:val="22"/>
          <w:szCs w:val="22"/>
          <w:rtl/>
        </w:rPr>
        <w:t>קורצ'אק</w:t>
      </w:r>
      <w:proofErr w:type="spellEnd"/>
      <w:r>
        <w:rPr>
          <w:rFonts w:asciiTheme="minorBidi" w:hAnsiTheme="minorBidi" w:cstheme="minorBidi" w:hint="cs"/>
          <w:color w:val="444444"/>
          <w:sz w:val="22"/>
          <w:szCs w:val="22"/>
          <w:rtl/>
        </w:rPr>
        <w:t>, על אודות כבוד הילדים:</w:t>
      </w:r>
    </w:p>
    <w:p w:rsidR="003808C9" w:rsidRDefault="003808C9" w:rsidP="003808C9">
      <w:pPr>
        <w:pStyle w:val="NormalWeb"/>
        <w:shd w:val="clear" w:color="auto" w:fill="FFFFFF"/>
        <w:bidi/>
        <w:rPr>
          <w:rFonts w:asciiTheme="minorBidi" w:hAnsiTheme="minorBidi" w:cstheme="minorBidi" w:hint="cs"/>
          <w:color w:val="444444"/>
          <w:sz w:val="22"/>
          <w:szCs w:val="22"/>
          <w:rtl/>
        </w:rPr>
      </w:pPr>
      <w:hyperlink r:id="rId14" w:history="1">
        <w:r>
          <w:rPr>
            <w:rStyle w:val="Hyperlink"/>
          </w:rPr>
          <w:t>https://benyehuda.org/~asaf/zchut_hayeled_lecavod_kortsha_html.htm</w:t>
        </w:r>
      </w:hyperlink>
    </w:p>
    <w:p w:rsidR="003808C9" w:rsidRDefault="003808C9" w:rsidP="003808C9">
      <w:pPr>
        <w:pStyle w:val="NormalWeb"/>
        <w:shd w:val="clear" w:color="auto" w:fill="FFFFFF"/>
        <w:bidi/>
        <w:rPr>
          <w:rFonts w:asciiTheme="minorBidi" w:hAnsiTheme="minorBidi" w:cstheme="minorBidi" w:hint="cs"/>
          <w:color w:val="444444"/>
          <w:sz w:val="22"/>
          <w:szCs w:val="22"/>
          <w:rtl/>
        </w:rPr>
      </w:pPr>
    </w:p>
    <w:p w:rsidR="003808C9" w:rsidRDefault="003808C9" w:rsidP="003808C9">
      <w:pPr>
        <w:pStyle w:val="NormalWeb"/>
        <w:shd w:val="clear" w:color="auto" w:fill="FFFFFF"/>
        <w:bidi/>
        <w:rPr>
          <w:rFonts w:asciiTheme="minorBidi" w:hAnsiTheme="minorBidi" w:cstheme="minorBidi"/>
          <w:color w:val="444444"/>
          <w:sz w:val="22"/>
          <w:szCs w:val="22"/>
          <w:rtl/>
        </w:rPr>
      </w:pPr>
    </w:p>
    <w:p w:rsidR="0087011D" w:rsidRDefault="0087011D" w:rsidP="0087011D">
      <w:pPr>
        <w:pStyle w:val="NormalWeb"/>
        <w:shd w:val="clear" w:color="auto" w:fill="FFFFFF"/>
        <w:bidi/>
        <w:rPr>
          <w:rFonts w:asciiTheme="minorBidi" w:hAnsiTheme="minorBidi" w:cstheme="minorBidi"/>
          <w:color w:val="444444"/>
          <w:sz w:val="22"/>
          <w:szCs w:val="22"/>
          <w:rtl/>
        </w:rPr>
      </w:pPr>
    </w:p>
    <w:p w:rsidR="0087011D" w:rsidRDefault="0087011D" w:rsidP="0087011D">
      <w:pPr>
        <w:pStyle w:val="NormalWeb"/>
        <w:shd w:val="clear" w:color="auto" w:fill="FFFFFF"/>
        <w:bidi/>
        <w:rPr>
          <w:rFonts w:asciiTheme="minorBidi" w:hAnsiTheme="minorBidi" w:cstheme="minorBidi"/>
          <w:color w:val="444444"/>
          <w:sz w:val="22"/>
          <w:szCs w:val="22"/>
          <w:rtl/>
        </w:rPr>
      </w:pPr>
    </w:p>
    <w:p w:rsidR="0087011D" w:rsidRDefault="0087011D" w:rsidP="0087011D">
      <w:pPr>
        <w:pStyle w:val="NormalWeb"/>
        <w:shd w:val="clear" w:color="auto" w:fill="FFFFFF"/>
        <w:bidi/>
        <w:rPr>
          <w:rFonts w:asciiTheme="minorBidi" w:hAnsiTheme="minorBidi" w:cstheme="minorBidi"/>
          <w:color w:val="444444"/>
          <w:sz w:val="22"/>
          <w:szCs w:val="22"/>
          <w:rtl/>
        </w:rPr>
      </w:pPr>
    </w:p>
    <w:p w:rsidR="005B2FB2" w:rsidRPr="005B2FB2" w:rsidRDefault="005B2FB2" w:rsidP="005B2FB2">
      <w:pPr>
        <w:pStyle w:val="NormalWeb"/>
        <w:shd w:val="clear" w:color="auto" w:fill="FFFFFF"/>
        <w:bidi/>
        <w:jc w:val="right"/>
        <w:rPr>
          <w:rFonts w:asciiTheme="minorBidi" w:hAnsiTheme="minorBidi" w:cstheme="minorBidi"/>
          <w:color w:val="444444"/>
          <w:sz w:val="22"/>
          <w:szCs w:val="22"/>
          <w:rtl/>
        </w:rPr>
      </w:pPr>
    </w:p>
    <w:sectPr w:rsidR="005B2FB2" w:rsidRPr="005B2FB2" w:rsidSect="005B2FB2">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83" w:rsidRDefault="00640083" w:rsidP="005B2FB2">
      <w:pPr>
        <w:spacing w:after="0" w:line="240" w:lineRule="auto"/>
      </w:pPr>
      <w:r>
        <w:separator/>
      </w:r>
    </w:p>
  </w:endnote>
  <w:endnote w:type="continuationSeparator" w:id="0">
    <w:p w:rsidR="00640083" w:rsidRDefault="00640083" w:rsidP="005B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9" w:rsidRDefault="00166F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9" w:rsidRDefault="00166F0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9" w:rsidRDefault="00166F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83" w:rsidRDefault="00640083" w:rsidP="005B2FB2">
      <w:pPr>
        <w:spacing w:after="0" w:line="240" w:lineRule="auto"/>
      </w:pPr>
      <w:r>
        <w:separator/>
      </w:r>
    </w:p>
  </w:footnote>
  <w:footnote w:type="continuationSeparator" w:id="0">
    <w:p w:rsidR="00640083" w:rsidRDefault="00640083" w:rsidP="005B2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9" w:rsidRDefault="00166F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9" w:rsidRDefault="000645A1" w:rsidP="00166F09">
    <w:pPr>
      <w:pStyle w:val="a4"/>
    </w:pPr>
    <w:r>
      <w:rPr>
        <w:rFonts w:hint="cs"/>
        <w:noProof/>
      </w:rPr>
      <w:drawing>
        <wp:anchor distT="0" distB="0" distL="114300" distR="114300" simplePos="0" relativeHeight="251659264" behindDoc="0" locked="0" layoutInCell="1" allowOverlap="1" wp14:anchorId="613B434B" wp14:editId="39918C5B">
          <wp:simplePos x="0" y="0"/>
          <wp:positionH relativeFrom="column">
            <wp:posOffset>-1082675</wp:posOffset>
          </wp:positionH>
          <wp:positionV relativeFrom="paragraph">
            <wp:posOffset>-356870</wp:posOffset>
          </wp:positionV>
          <wp:extent cx="1285875" cy="714375"/>
          <wp:effectExtent l="0" t="0" r="9525"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F09">
      <w:rPr>
        <w:rFonts w:hint="cs"/>
        <w:rtl/>
      </w:rPr>
      <w:t>אליסף תל-אור</w:t>
    </w:r>
  </w:p>
  <w:p w:rsidR="005B2FB2" w:rsidRPr="00166F09" w:rsidRDefault="005B2FB2" w:rsidP="00166F0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9" w:rsidRDefault="00166F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F2701"/>
    <w:multiLevelType w:val="hybridMultilevel"/>
    <w:tmpl w:val="EE2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13F9C"/>
    <w:multiLevelType w:val="hybridMultilevel"/>
    <w:tmpl w:val="0988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45E88"/>
    <w:multiLevelType w:val="hybridMultilevel"/>
    <w:tmpl w:val="ABD0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CA"/>
    <w:rsid w:val="000645A1"/>
    <w:rsid w:val="00166F09"/>
    <w:rsid w:val="002A330C"/>
    <w:rsid w:val="002E5916"/>
    <w:rsid w:val="003808C9"/>
    <w:rsid w:val="00412874"/>
    <w:rsid w:val="00535A37"/>
    <w:rsid w:val="005B2FB2"/>
    <w:rsid w:val="00640083"/>
    <w:rsid w:val="0087011D"/>
    <w:rsid w:val="008E5342"/>
    <w:rsid w:val="009F1CCA"/>
    <w:rsid w:val="00A264AE"/>
    <w:rsid w:val="00C27ED2"/>
    <w:rsid w:val="00F15F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C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9F1C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F1CCA"/>
    <w:rPr>
      <w:color w:val="0000FF"/>
      <w:u w:val="single"/>
    </w:rPr>
  </w:style>
  <w:style w:type="paragraph" w:styleId="a3">
    <w:name w:val="No Spacing"/>
    <w:uiPriority w:val="1"/>
    <w:qFormat/>
    <w:rsid w:val="009F1CCA"/>
    <w:pPr>
      <w:bidi/>
      <w:spacing w:after="0" w:line="240" w:lineRule="auto"/>
    </w:pPr>
  </w:style>
  <w:style w:type="paragraph" w:styleId="a4">
    <w:name w:val="header"/>
    <w:basedOn w:val="a"/>
    <w:link w:val="a5"/>
    <w:uiPriority w:val="99"/>
    <w:unhideWhenUsed/>
    <w:rsid w:val="005B2FB2"/>
    <w:pPr>
      <w:tabs>
        <w:tab w:val="center" w:pos="4153"/>
        <w:tab w:val="right" w:pos="8306"/>
      </w:tabs>
      <w:spacing w:after="0" w:line="240" w:lineRule="auto"/>
    </w:pPr>
  </w:style>
  <w:style w:type="character" w:customStyle="1" w:styleId="a5">
    <w:name w:val="כותרת עליונה תו"/>
    <w:basedOn w:val="a0"/>
    <w:link w:val="a4"/>
    <w:uiPriority w:val="99"/>
    <w:rsid w:val="005B2FB2"/>
  </w:style>
  <w:style w:type="paragraph" w:styleId="a6">
    <w:name w:val="footer"/>
    <w:basedOn w:val="a"/>
    <w:link w:val="a7"/>
    <w:uiPriority w:val="99"/>
    <w:unhideWhenUsed/>
    <w:rsid w:val="005B2FB2"/>
    <w:pPr>
      <w:tabs>
        <w:tab w:val="center" w:pos="4153"/>
        <w:tab w:val="right" w:pos="8306"/>
      </w:tabs>
      <w:spacing w:after="0" w:line="240" w:lineRule="auto"/>
    </w:pPr>
  </w:style>
  <w:style w:type="character" w:customStyle="1" w:styleId="a7">
    <w:name w:val="כותרת תחתונה תו"/>
    <w:basedOn w:val="a0"/>
    <w:link w:val="a6"/>
    <w:uiPriority w:val="99"/>
    <w:rsid w:val="005B2FB2"/>
  </w:style>
  <w:style w:type="paragraph" w:styleId="a8">
    <w:name w:val="List Paragraph"/>
    <w:basedOn w:val="a"/>
    <w:uiPriority w:val="34"/>
    <w:qFormat/>
    <w:rsid w:val="002E5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C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9F1C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F1CCA"/>
    <w:rPr>
      <w:color w:val="0000FF"/>
      <w:u w:val="single"/>
    </w:rPr>
  </w:style>
  <w:style w:type="paragraph" w:styleId="a3">
    <w:name w:val="No Spacing"/>
    <w:uiPriority w:val="1"/>
    <w:qFormat/>
    <w:rsid w:val="009F1CCA"/>
    <w:pPr>
      <w:bidi/>
      <w:spacing w:after="0" w:line="240" w:lineRule="auto"/>
    </w:pPr>
  </w:style>
  <w:style w:type="paragraph" w:styleId="a4">
    <w:name w:val="header"/>
    <w:basedOn w:val="a"/>
    <w:link w:val="a5"/>
    <w:uiPriority w:val="99"/>
    <w:unhideWhenUsed/>
    <w:rsid w:val="005B2FB2"/>
    <w:pPr>
      <w:tabs>
        <w:tab w:val="center" w:pos="4153"/>
        <w:tab w:val="right" w:pos="8306"/>
      </w:tabs>
      <w:spacing w:after="0" w:line="240" w:lineRule="auto"/>
    </w:pPr>
  </w:style>
  <w:style w:type="character" w:customStyle="1" w:styleId="a5">
    <w:name w:val="כותרת עליונה תו"/>
    <w:basedOn w:val="a0"/>
    <w:link w:val="a4"/>
    <w:uiPriority w:val="99"/>
    <w:rsid w:val="005B2FB2"/>
  </w:style>
  <w:style w:type="paragraph" w:styleId="a6">
    <w:name w:val="footer"/>
    <w:basedOn w:val="a"/>
    <w:link w:val="a7"/>
    <w:uiPriority w:val="99"/>
    <w:unhideWhenUsed/>
    <w:rsid w:val="005B2FB2"/>
    <w:pPr>
      <w:tabs>
        <w:tab w:val="center" w:pos="4153"/>
        <w:tab w:val="right" w:pos="8306"/>
      </w:tabs>
      <w:spacing w:after="0" w:line="240" w:lineRule="auto"/>
    </w:pPr>
  </w:style>
  <w:style w:type="character" w:customStyle="1" w:styleId="a7">
    <w:name w:val="כותרת תחתונה תו"/>
    <w:basedOn w:val="a0"/>
    <w:link w:val="a6"/>
    <w:uiPriority w:val="99"/>
    <w:rsid w:val="005B2FB2"/>
  </w:style>
  <w:style w:type="paragraph" w:styleId="a8">
    <w:name w:val="List Paragraph"/>
    <w:basedOn w:val="a"/>
    <w:uiPriority w:val="34"/>
    <w:qFormat/>
    <w:rsid w:val="002E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06945">
      <w:bodyDiv w:val="1"/>
      <w:marLeft w:val="0"/>
      <w:marRight w:val="0"/>
      <w:marTop w:val="0"/>
      <w:marBottom w:val="0"/>
      <w:divBdr>
        <w:top w:val="none" w:sz="0" w:space="0" w:color="auto"/>
        <w:left w:val="none" w:sz="0" w:space="0" w:color="auto"/>
        <w:bottom w:val="none" w:sz="0" w:space="0" w:color="auto"/>
        <w:right w:val="none" w:sz="0" w:space="0" w:color="auto"/>
      </w:divBdr>
    </w:div>
    <w:div w:id="2094886934">
      <w:bodyDiv w:val="1"/>
      <w:marLeft w:val="0"/>
      <w:marRight w:val="0"/>
      <w:marTop w:val="0"/>
      <w:marBottom w:val="0"/>
      <w:divBdr>
        <w:top w:val="none" w:sz="0" w:space="0" w:color="auto"/>
        <w:left w:val="none" w:sz="0" w:space="0" w:color="auto"/>
        <w:bottom w:val="none" w:sz="0" w:space="0" w:color="auto"/>
        <w:right w:val="none" w:sz="0" w:space="0" w:color="auto"/>
      </w:divBdr>
      <w:divsChild>
        <w:div w:id="1226450421">
          <w:marLeft w:val="0"/>
          <w:marRight w:val="0"/>
          <w:marTop w:val="0"/>
          <w:marBottom w:val="0"/>
          <w:divBdr>
            <w:top w:val="none" w:sz="0" w:space="0" w:color="auto"/>
            <w:left w:val="none" w:sz="0" w:space="0" w:color="auto"/>
            <w:bottom w:val="none" w:sz="0" w:space="0" w:color="auto"/>
            <w:right w:val="none" w:sz="0" w:space="0" w:color="auto"/>
          </w:divBdr>
        </w:div>
        <w:div w:id="106124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enyehuda.org/~asaf/zchut_hayeled_lecavod_kortsha_html.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1232</Words>
  <Characters>6164</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2018-09-20T08:43:00Z</dcterms:created>
  <dcterms:modified xsi:type="dcterms:W3CDTF">2019-06-02T07:02:00Z</dcterms:modified>
</cp:coreProperties>
</file>