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B6" w:rsidRPr="00C73D5F" w:rsidRDefault="00C73D5F" w:rsidP="00C73D5F">
      <w:pPr>
        <w:jc w:val="center"/>
        <w:rPr>
          <w:b/>
          <w:bCs/>
          <w:sz w:val="32"/>
          <w:szCs w:val="32"/>
          <w:rtl/>
        </w:rPr>
      </w:pPr>
      <w:r w:rsidRPr="00C73D5F">
        <w:rPr>
          <w:rFonts w:hint="cs"/>
          <w:b/>
          <w:bCs/>
          <w:sz w:val="32"/>
          <w:szCs w:val="32"/>
          <w:rtl/>
        </w:rPr>
        <w:t>צדקה</w:t>
      </w:r>
    </w:p>
    <w:p w:rsidR="00C73D5F" w:rsidRDefault="00C73D5F">
      <w:pPr>
        <w:rPr>
          <w:highlight w:val="yellow"/>
          <w:rtl/>
        </w:rPr>
      </w:pPr>
      <w:r>
        <w:rPr>
          <w:rFonts w:hint="cs"/>
          <w:highlight w:val="yellow"/>
          <w:rtl/>
        </w:rPr>
        <w:t>קריאת כיוון:</w:t>
      </w:r>
    </w:p>
    <w:p w:rsidR="00C73D5F" w:rsidRPr="00C73D5F" w:rsidRDefault="00C73D5F">
      <w:pPr>
        <w:rPr>
          <w:rtl/>
        </w:rPr>
      </w:pPr>
      <w:r w:rsidRPr="00C73D5F">
        <w:rPr>
          <w:rFonts w:hint="cs"/>
          <w:rtl/>
        </w:rPr>
        <w:t xml:space="preserve">יחידה זו עוסקת במצוות הצדקה, ודנה באריכות בשאלת האופן המיטבי של נתינת הצדקה. </w:t>
      </w:r>
    </w:p>
    <w:p w:rsidR="00C73D5F" w:rsidRPr="00C73D5F" w:rsidRDefault="00C73D5F">
      <w:pPr>
        <w:rPr>
          <w:rtl/>
        </w:rPr>
      </w:pPr>
      <w:r w:rsidRPr="00C73D5F">
        <w:rPr>
          <w:rFonts w:hint="cs"/>
          <w:rtl/>
        </w:rPr>
        <w:t xml:space="preserve">בטקסט המרכזי יעמדו דבריו המפורסמים של הרמב"ם על אודות שמונה המעלות בצדקה. אך עוד קודם לקריאת דבריו, נבקש מהתלמידים לנסות ולדרג בין הדרכים השונות  - על פי ראות עיניהם. ובעקבות כך נשווה את הדברים של התלמידים לדבריו של הרמב"ם ונדון בפערים שקיימים ביניהם </w:t>
      </w:r>
      <w:r w:rsidRPr="00C73D5F">
        <w:rPr>
          <w:rtl/>
        </w:rPr>
        <w:t>–</w:t>
      </w:r>
      <w:r w:rsidRPr="00C73D5F">
        <w:rPr>
          <w:rFonts w:hint="cs"/>
          <w:rtl/>
        </w:rPr>
        <w:t xml:space="preserve"> באם יש. </w:t>
      </w:r>
    </w:p>
    <w:p w:rsidR="00C73D5F" w:rsidRPr="00C73D5F" w:rsidRDefault="00C73D5F">
      <w:pPr>
        <w:rPr>
          <w:rtl/>
        </w:rPr>
      </w:pPr>
      <w:r w:rsidRPr="00C73D5F">
        <w:rPr>
          <w:rFonts w:hint="cs"/>
          <w:rtl/>
        </w:rPr>
        <w:t xml:space="preserve">וברלוונטיות יתבקשו התלמידים לחשוב על דרכי נתינה שהם יכולים לקחת עליהם אחריות, ולבצע לפחות אחד מהם בתקופה הקרובה. </w:t>
      </w:r>
    </w:p>
    <w:p w:rsidR="00C73D5F" w:rsidRDefault="00C73D5F">
      <w:pPr>
        <w:rPr>
          <w:highlight w:val="yellow"/>
          <w:rtl/>
        </w:rPr>
      </w:pPr>
    </w:p>
    <w:p w:rsidR="00C73D5F" w:rsidRDefault="00C73D5F">
      <w:pPr>
        <w:rPr>
          <w:rtl/>
        </w:rPr>
      </w:pPr>
      <w:r w:rsidRPr="00C73D5F">
        <w:rPr>
          <w:rFonts w:hint="cs"/>
          <w:highlight w:val="yellow"/>
          <w:rtl/>
        </w:rPr>
        <w:t>טקסט מרכזי:</w:t>
      </w:r>
    </w:p>
    <w:p w:rsidR="00C73D5F" w:rsidRPr="00C73D5F" w:rsidRDefault="00C73D5F" w:rsidP="00C73D5F">
      <w:pPr>
        <w:autoSpaceDE w:val="0"/>
        <w:autoSpaceDN w:val="0"/>
        <w:adjustRightInd w:val="0"/>
        <w:spacing w:line="360" w:lineRule="auto"/>
        <w:rPr>
          <w:rFonts w:cs="David"/>
          <w:b/>
          <w:bCs/>
          <w:rtl/>
        </w:rPr>
      </w:pPr>
      <w:r>
        <w:rPr>
          <w:rFonts w:cs="David" w:hint="cs"/>
          <w:b/>
          <w:bCs/>
          <w:rtl/>
        </w:rPr>
        <w:t>"</w:t>
      </w:r>
      <w:r w:rsidRPr="00C73D5F">
        <w:rPr>
          <w:rFonts w:cs="David"/>
          <w:b/>
          <w:bCs/>
          <w:rtl/>
        </w:rPr>
        <w:t>שמנה מעלות יש בצדקה זו למעלה מזו</w:t>
      </w:r>
      <w:r w:rsidRPr="00C73D5F">
        <w:rPr>
          <w:rFonts w:cs="David" w:hint="cs"/>
          <w:b/>
          <w:bCs/>
          <w:rtl/>
        </w:rPr>
        <w:t xml:space="preserve">: </w:t>
      </w:r>
      <w:r w:rsidRPr="00C73D5F">
        <w:rPr>
          <w:rFonts w:cs="David" w:hint="cs"/>
          <w:b/>
          <w:bCs/>
          <w:rtl/>
        </w:rPr>
        <w:br/>
      </w:r>
      <w:r w:rsidRPr="00C73D5F">
        <w:rPr>
          <w:rFonts w:cs="David"/>
          <w:b/>
          <w:bCs/>
          <w:rtl/>
        </w:rPr>
        <w:t>מעלה גדולה שאין למעלה ממנה זה המחזיק ביד ישראל שמך</w:t>
      </w:r>
      <w:r w:rsidRPr="00C73D5F">
        <w:rPr>
          <w:rFonts w:cs="David" w:hint="cs"/>
          <w:b/>
          <w:bCs/>
          <w:rtl/>
        </w:rPr>
        <w:t xml:space="preserve"> </w:t>
      </w:r>
      <w:r w:rsidRPr="00C73D5F">
        <w:rPr>
          <w:rFonts w:ascii="Arial" w:hAnsi="Arial" w:cs="David"/>
          <w:b/>
          <w:bCs/>
          <w:rtl/>
        </w:rPr>
        <w:t xml:space="preserve">(נהיה עני) </w:t>
      </w:r>
      <w:r w:rsidRPr="00C73D5F">
        <w:rPr>
          <w:rFonts w:cs="David"/>
          <w:b/>
          <w:bCs/>
          <w:rtl/>
        </w:rPr>
        <w:t xml:space="preserve"> ונותן לו מתנה או </w:t>
      </w:r>
      <w:proofErr w:type="spellStart"/>
      <w:r w:rsidRPr="00C73D5F">
        <w:rPr>
          <w:rFonts w:cs="David"/>
          <w:b/>
          <w:bCs/>
          <w:rtl/>
        </w:rPr>
        <w:t>הלואה</w:t>
      </w:r>
      <w:proofErr w:type="spellEnd"/>
      <w:r w:rsidRPr="00C73D5F">
        <w:rPr>
          <w:rFonts w:cs="David"/>
          <w:b/>
          <w:bCs/>
          <w:rtl/>
        </w:rPr>
        <w:t xml:space="preserve"> או עושה עמו שותפות או ממציא לו מלאכה כדי לחזק את ידו עד שלא יצטרך לבריות </w:t>
      </w:r>
      <w:r w:rsidRPr="00C73D5F">
        <w:rPr>
          <w:rFonts w:ascii="Arial" w:hAnsi="Arial" w:cs="David"/>
          <w:b/>
          <w:bCs/>
          <w:rtl/>
        </w:rPr>
        <w:t>(לאנשים)</w:t>
      </w:r>
      <w:r w:rsidRPr="00C73D5F">
        <w:rPr>
          <w:rFonts w:cs="David" w:hint="cs"/>
          <w:b/>
          <w:bCs/>
          <w:rtl/>
        </w:rPr>
        <w:t xml:space="preserve"> </w:t>
      </w:r>
      <w:r w:rsidRPr="00C73D5F">
        <w:rPr>
          <w:rFonts w:cs="David"/>
          <w:b/>
          <w:bCs/>
          <w:rtl/>
        </w:rPr>
        <w:t>לשאול</w:t>
      </w:r>
      <w:r w:rsidRPr="00C73D5F">
        <w:rPr>
          <w:rFonts w:cs="David" w:hint="cs"/>
          <w:b/>
          <w:bCs/>
          <w:rtl/>
        </w:rPr>
        <w:t xml:space="preserve"> </w:t>
      </w:r>
      <w:r w:rsidRPr="00C73D5F">
        <w:rPr>
          <w:rFonts w:ascii="Arial" w:hAnsi="Arial" w:cs="David"/>
          <w:b/>
          <w:bCs/>
          <w:rtl/>
        </w:rPr>
        <w:t>(לבקש)</w:t>
      </w:r>
      <w:r w:rsidRPr="00C73D5F">
        <w:rPr>
          <w:rFonts w:cs="David" w:hint="cs"/>
          <w:b/>
          <w:bCs/>
          <w:rtl/>
        </w:rPr>
        <w:t xml:space="preserve"> </w:t>
      </w:r>
      <w:r w:rsidRPr="00C73D5F">
        <w:rPr>
          <w:rFonts w:cs="David"/>
          <w:b/>
          <w:bCs/>
          <w:rtl/>
        </w:rPr>
        <w:t xml:space="preserve"> ועל זה נאמר והחזקת בו גר ותושב וחי עמך כלומר </w:t>
      </w:r>
      <w:r w:rsidRPr="00C73D5F">
        <w:rPr>
          <w:rFonts w:cs="David" w:hint="eastAsia"/>
          <w:b/>
          <w:bCs/>
          <w:rtl/>
        </w:rPr>
        <w:t>החזק</w:t>
      </w:r>
      <w:r w:rsidRPr="00C73D5F">
        <w:rPr>
          <w:rFonts w:cs="David"/>
          <w:b/>
          <w:bCs/>
          <w:rtl/>
        </w:rPr>
        <w:t xml:space="preserve"> בו עד שלא </w:t>
      </w:r>
      <w:proofErr w:type="spellStart"/>
      <w:r w:rsidRPr="00C73D5F">
        <w:rPr>
          <w:rFonts w:cs="David"/>
          <w:b/>
          <w:bCs/>
          <w:rtl/>
        </w:rPr>
        <w:t>יפול</w:t>
      </w:r>
      <w:proofErr w:type="spellEnd"/>
      <w:r w:rsidRPr="00C73D5F">
        <w:rPr>
          <w:rFonts w:cs="David"/>
          <w:b/>
          <w:bCs/>
          <w:rtl/>
        </w:rPr>
        <w:t xml:space="preserve"> ויצטרך:</w:t>
      </w:r>
    </w:p>
    <w:p w:rsidR="00C73D5F" w:rsidRPr="00C73D5F" w:rsidRDefault="00C73D5F" w:rsidP="00C73D5F">
      <w:pPr>
        <w:autoSpaceDE w:val="0"/>
        <w:autoSpaceDN w:val="0"/>
        <w:adjustRightInd w:val="0"/>
        <w:spacing w:line="360" w:lineRule="auto"/>
        <w:rPr>
          <w:rFonts w:cs="David"/>
          <w:b/>
          <w:bCs/>
          <w:rtl/>
        </w:rPr>
      </w:pPr>
      <w:r w:rsidRPr="00C73D5F">
        <w:rPr>
          <w:rFonts w:cs="David"/>
          <w:b/>
          <w:bCs/>
          <w:rtl/>
        </w:rPr>
        <w:t>פחות מזה הנותן צדקה לעניים ולא ידע למי נתן ולא ידע העני ממי לקח</w:t>
      </w:r>
      <w:r w:rsidRPr="00C73D5F">
        <w:rPr>
          <w:rFonts w:cs="David" w:hint="cs"/>
          <w:b/>
          <w:bCs/>
          <w:rtl/>
        </w:rPr>
        <w:t>,</w:t>
      </w:r>
      <w:r w:rsidRPr="00C73D5F">
        <w:rPr>
          <w:rFonts w:cs="David"/>
          <w:b/>
          <w:bCs/>
          <w:rtl/>
        </w:rPr>
        <w:t xml:space="preserve"> שהרי זו מצוה לשמה</w:t>
      </w:r>
      <w:r w:rsidRPr="00C73D5F">
        <w:rPr>
          <w:rFonts w:cs="David" w:hint="cs"/>
          <w:b/>
          <w:bCs/>
          <w:rtl/>
        </w:rPr>
        <w:t>,</w:t>
      </w:r>
      <w:r w:rsidRPr="00C73D5F">
        <w:rPr>
          <w:rFonts w:cs="David"/>
          <w:b/>
          <w:bCs/>
          <w:rtl/>
        </w:rPr>
        <w:t xml:space="preserve"> כגון לשכת חשאים </w:t>
      </w:r>
      <w:r w:rsidRPr="00C73D5F">
        <w:rPr>
          <w:rFonts w:ascii="Arial" w:hAnsi="Arial" w:cs="David"/>
          <w:b/>
          <w:bCs/>
          <w:rtl/>
        </w:rPr>
        <w:t>(סתרים)</w:t>
      </w:r>
      <w:r w:rsidRPr="00C73D5F">
        <w:rPr>
          <w:rFonts w:cs="David" w:hint="cs"/>
          <w:b/>
          <w:bCs/>
          <w:rtl/>
        </w:rPr>
        <w:t xml:space="preserve"> </w:t>
      </w:r>
      <w:proofErr w:type="spellStart"/>
      <w:r w:rsidRPr="00C73D5F">
        <w:rPr>
          <w:rFonts w:cs="David"/>
          <w:b/>
          <w:bCs/>
          <w:rtl/>
        </w:rPr>
        <w:t>שהיתה</w:t>
      </w:r>
      <w:proofErr w:type="spellEnd"/>
      <w:r w:rsidRPr="00C73D5F">
        <w:rPr>
          <w:rFonts w:cs="David"/>
          <w:b/>
          <w:bCs/>
          <w:rtl/>
        </w:rPr>
        <w:t xml:space="preserve"> במקדש שהיו הצדיקים </w:t>
      </w:r>
      <w:proofErr w:type="spellStart"/>
      <w:r w:rsidRPr="00C73D5F">
        <w:rPr>
          <w:rFonts w:cs="David"/>
          <w:b/>
          <w:bCs/>
          <w:rtl/>
        </w:rPr>
        <w:t>נותנין</w:t>
      </w:r>
      <w:proofErr w:type="spellEnd"/>
      <w:r w:rsidRPr="00C73D5F">
        <w:rPr>
          <w:rFonts w:cs="David"/>
          <w:b/>
          <w:bCs/>
          <w:rtl/>
        </w:rPr>
        <w:t xml:space="preserve"> בה בחשאי </w:t>
      </w:r>
      <w:r w:rsidRPr="00C73D5F">
        <w:rPr>
          <w:rFonts w:ascii="Arial" w:hAnsi="Arial" w:cs="David"/>
          <w:b/>
          <w:bCs/>
          <w:rtl/>
        </w:rPr>
        <w:t>(בסתר)</w:t>
      </w:r>
      <w:r w:rsidRPr="00C73D5F">
        <w:rPr>
          <w:rFonts w:cs="David" w:hint="cs"/>
          <w:b/>
          <w:bCs/>
          <w:rtl/>
        </w:rPr>
        <w:t xml:space="preserve"> </w:t>
      </w:r>
      <w:r w:rsidRPr="00C73D5F">
        <w:rPr>
          <w:rFonts w:cs="David"/>
          <w:b/>
          <w:bCs/>
          <w:rtl/>
        </w:rPr>
        <w:t xml:space="preserve">והעניים בני טובים </w:t>
      </w:r>
      <w:proofErr w:type="spellStart"/>
      <w:r w:rsidRPr="00C73D5F">
        <w:rPr>
          <w:rFonts w:cs="David"/>
          <w:b/>
          <w:bCs/>
          <w:rtl/>
        </w:rPr>
        <w:t>מתפרנסין</w:t>
      </w:r>
      <w:proofErr w:type="spellEnd"/>
      <w:r w:rsidRPr="00C73D5F">
        <w:rPr>
          <w:rFonts w:cs="David"/>
          <w:b/>
          <w:bCs/>
          <w:rtl/>
        </w:rPr>
        <w:t xml:space="preserve"> ממנה בחשאי וקרוב לזה הנותן לתוך קופה של צדקה ולא </w:t>
      </w:r>
      <w:proofErr w:type="spellStart"/>
      <w:r w:rsidRPr="00C73D5F">
        <w:rPr>
          <w:rFonts w:cs="David"/>
          <w:b/>
          <w:bCs/>
          <w:rtl/>
        </w:rPr>
        <w:t>יתן</w:t>
      </w:r>
      <w:proofErr w:type="spellEnd"/>
      <w:r w:rsidRPr="00C73D5F">
        <w:rPr>
          <w:rFonts w:cs="David"/>
          <w:b/>
          <w:bCs/>
          <w:rtl/>
        </w:rPr>
        <w:t xml:space="preserve"> אדם לתוך קופה של צדקה אלא אם כן יודע שהממונה נאמן וחכם ויודע להנהיג כשורה</w:t>
      </w:r>
      <w:r w:rsidRPr="00C73D5F">
        <w:rPr>
          <w:rFonts w:cs="David" w:hint="cs"/>
          <w:b/>
          <w:bCs/>
          <w:rtl/>
        </w:rPr>
        <w:t>...</w:t>
      </w:r>
      <w:r w:rsidRPr="00C73D5F">
        <w:rPr>
          <w:rFonts w:cs="David"/>
          <w:b/>
          <w:bCs/>
          <w:rtl/>
        </w:rPr>
        <w:t>:</w:t>
      </w:r>
    </w:p>
    <w:p w:rsidR="00C73D5F" w:rsidRPr="00C73D5F" w:rsidRDefault="00C73D5F" w:rsidP="00C73D5F">
      <w:pPr>
        <w:autoSpaceDE w:val="0"/>
        <w:autoSpaceDN w:val="0"/>
        <w:adjustRightInd w:val="0"/>
        <w:spacing w:line="360" w:lineRule="auto"/>
        <w:rPr>
          <w:rFonts w:cs="David"/>
          <w:b/>
          <w:bCs/>
          <w:rtl/>
        </w:rPr>
      </w:pPr>
      <w:r w:rsidRPr="00C73D5F">
        <w:rPr>
          <w:rFonts w:cs="David"/>
          <w:b/>
          <w:bCs/>
          <w:rtl/>
        </w:rPr>
        <w:t xml:space="preserve">פחות מזה שידע הנותן למי </w:t>
      </w:r>
      <w:proofErr w:type="spellStart"/>
      <w:r w:rsidRPr="00C73D5F">
        <w:rPr>
          <w:rFonts w:cs="David"/>
          <w:b/>
          <w:bCs/>
          <w:rtl/>
        </w:rPr>
        <w:t>יתן</w:t>
      </w:r>
      <w:proofErr w:type="spellEnd"/>
      <w:r w:rsidRPr="00C73D5F">
        <w:rPr>
          <w:rFonts w:cs="David"/>
          <w:b/>
          <w:bCs/>
          <w:rtl/>
        </w:rPr>
        <w:t xml:space="preserve"> ולא ידע העני ממי לקח כגון גדולי החכמים שהיו </w:t>
      </w:r>
      <w:proofErr w:type="spellStart"/>
      <w:r w:rsidRPr="00C73D5F">
        <w:rPr>
          <w:rFonts w:cs="David"/>
          <w:b/>
          <w:bCs/>
          <w:rtl/>
        </w:rPr>
        <w:t>הולכין</w:t>
      </w:r>
      <w:proofErr w:type="spellEnd"/>
      <w:r w:rsidRPr="00C73D5F">
        <w:rPr>
          <w:rFonts w:cs="David"/>
          <w:b/>
          <w:bCs/>
          <w:rtl/>
        </w:rPr>
        <w:t xml:space="preserve"> בסתר </w:t>
      </w:r>
      <w:proofErr w:type="spellStart"/>
      <w:r w:rsidRPr="00C73D5F">
        <w:rPr>
          <w:rFonts w:cs="David"/>
          <w:b/>
          <w:bCs/>
          <w:rtl/>
        </w:rPr>
        <w:t>ומשליכין</w:t>
      </w:r>
      <w:proofErr w:type="spellEnd"/>
      <w:r w:rsidRPr="00C73D5F">
        <w:rPr>
          <w:rFonts w:cs="David"/>
          <w:b/>
          <w:bCs/>
          <w:rtl/>
        </w:rPr>
        <w:t xml:space="preserve"> המעות</w:t>
      </w:r>
      <w:r w:rsidRPr="00C73D5F">
        <w:rPr>
          <w:rFonts w:cs="David" w:hint="cs"/>
          <w:b/>
          <w:bCs/>
          <w:rtl/>
        </w:rPr>
        <w:t xml:space="preserve"> </w:t>
      </w:r>
      <w:r w:rsidRPr="00C73D5F">
        <w:rPr>
          <w:rFonts w:ascii="Arial" w:hAnsi="Arial" w:cs="David"/>
          <w:b/>
          <w:bCs/>
          <w:rtl/>
        </w:rPr>
        <w:t>(מטבעות)</w:t>
      </w:r>
      <w:r w:rsidRPr="00C73D5F">
        <w:rPr>
          <w:rFonts w:cs="David"/>
          <w:b/>
          <w:bCs/>
          <w:rtl/>
        </w:rPr>
        <w:t xml:space="preserve"> בפתחי העניים וכזה ראוי לעשות ומעלה טובה היא אם אין </w:t>
      </w:r>
      <w:proofErr w:type="spellStart"/>
      <w:r w:rsidRPr="00C73D5F">
        <w:rPr>
          <w:rFonts w:cs="David"/>
          <w:b/>
          <w:bCs/>
          <w:rtl/>
        </w:rPr>
        <w:t>הממונין</w:t>
      </w:r>
      <w:proofErr w:type="spellEnd"/>
      <w:r w:rsidRPr="00C73D5F">
        <w:rPr>
          <w:rFonts w:cs="David"/>
          <w:b/>
          <w:bCs/>
          <w:rtl/>
        </w:rPr>
        <w:t xml:space="preserve"> </w:t>
      </w:r>
      <w:r w:rsidRPr="00C73D5F">
        <w:rPr>
          <w:rFonts w:ascii="Arial" w:hAnsi="Arial" w:cs="David"/>
          <w:b/>
          <w:bCs/>
          <w:rtl/>
        </w:rPr>
        <w:t>(אחראים)</w:t>
      </w:r>
      <w:r w:rsidRPr="00C73D5F">
        <w:rPr>
          <w:rFonts w:cs="David" w:hint="cs"/>
          <w:b/>
          <w:bCs/>
          <w:rtl/>
        </w:rPr>
        <w:t xml:space="preserve"> </w:t>
      </w:r>
      <w:r w:rsidRPr="00C73D5F">
        <w:rPr>
          <w:rFonts w:cs="David"/>
          <w:b/>
          <w:bCs/>
          <w:rtl/>
        </w:rPr>
        <w:t xml:space="preserve">בצדקה </w:t>
      </w:r>
      <w:proofErr w:type="spellStart"/>
      <w:r w:rsidRPr="00C73D5F">
        <w:rPr>
          <w:rFonts w:cs="David"/>
          <w:b/>
          <w:bCs/>
          <w:rtl/>
        </w:rPr>
        <w:t>נוהגין</w:t>
      </w:r>
      <w:proofErr w:type="spellEnd"/>
      <w:r w:rsidRPr="00C73D5F">
        <w:rPr>
          <w:rFonts w:cs="David"/>
          <w:b/>
          <w:bCs/>
          <w:rtl/>
        </w:rPr>
        <w:t xml:space="preserve"> כשורה:</w:t>
      </w:r>
    </w:p>
    <w:p w:rsidR="00C73D5F" w:rsidRPr="00C73D5F" w:rsidRDefault="00C73D5F" w:rsidP="00C73D5F">
      <w:pPr>
        <w:autoSpaceDE w:val="0"/>
        <w:autoSpaceDN w:val="0"/>
        <w:adjustRightInd w:val="0"/>
        <w:spacing w:line="360" w:lineRule="auto"/>
        <w:rPr>
          <w:rFonts w:cs="David"/>
          <w:b/>
          <w:bCs/>
          <w:rtl/>
        </w:rPr>
      </w:pPr>
      <w:r w:rsidRPr="00C73D5F">
        <w:rPr>
          <w:rFonts w:cs="David"/>
          <w:b/>
          <w:bCs/>
          <w:rtl/>
        </w:rPr>
        <w:t xml:space="preserve">פחות מזה שידע העני ממי נטל ולא ידע הנותן כגון גדולי החכמים שהיו צוררים המעות </w:t>
      </w:r>
      <w:r w:rsidRPr="00C73D5F">
        <w:rPr>
          <w:rFonts w:ascii="Arial" w:hAnsi="Arial" w:cs="David"/>
          <w:b/>
          <w:bCs/>
          <w:rtl/>
        </w:rPr>
        <w:t>(מטבעות)</w:t>
      </w:r>
      <w:r w:rsidRPr="00C73D5F">
        <w:rPr>
          <w:rFonts w:cs="David" w:hint="cs"/>
          <w:b/>
          <w:bCs/>
          <w:rtl/>
        </w:rPr>
        <w:t xml:space="preserve"> </w:t>
      </w:r>
      <w:r w:rsidRPr="00C73D5F">
        <w:rPr>
          <w:rFonts w:cs="David"/>
          <w:b/>
          <w:bCs/>
          <w:rtl/>
        </w:rPr>
        <w:t xml:space="preserve">בסדיניהן </w:t>
      </w:r>
      <w:proofErr w:type="spellStart"/>
      <w:r w:rsidRPr="00C73D5F">
        <w:rPr>
          <w:rFonts w:cs="David"/>
          <w:b/>
          <w:bCs/>
          <w:rtl/>
        </w:rPr>
        <w:t>ומפשילין</w:t>
      </w:r>
      <w:proofErr w:type="spellEnd"/>
      <w:r w:rsidRPr="00C73D5F">
        <w:rPr>
          <w:rFonts w:cs="David"/>
          <w:b/>
          <w:bCs/>
          <w:rtl/>
        </w:rPr>
        <w:t xml:space="preserve"> לאחוריהן ובאין העניים </w:t>
      </w:r>
      <w:proofErr w:type="spellStart"/>
      <w:r w:rsidRPr="00C73D5F">
        <w:rPr>
          <w:rFonts w:cs="David"/>
          <w:b/>
          <w:bCs/>
          <w:rtl/>
        </w:rPr>
        <w:t>ונוטלין</w:t>
      </w:r>
      <w:proofErr w:type="spellEnd"/>
      <w:r w:rsidRPr="00C73D5F">
        <w:rPr>
          <w:rFonts w:cs="David"/>
          <w:b/>
          <w:bCs/>
          <w:rtl/>
        </w:rPr>
        <w:t xml:space="preserve"> כדי שלא יהיה להן בושה:</w:t>
      </w:r>
    </w:p>
    <w:p w:rsidR="00C73D5F" w:rsidRPr="00C73D5F" w:rsidRDefault="00C73D5F" w:rsidP="00C73D5F">
      <w:pPr>
        <w:autoSpaceDE w:val="0"/>
        <w:autoSpaceDN w:val="0"/>
        <w:adjustRightInd w:val="0"/>
        <w:spacing w:line="360" w:lineRule="auto"/>
        <w:rPr>
          <w:rFonts w:cs="David"/>
          <w:b/>
          <w:bCs/>
          <w:rtl/>
        </w:rPr>
      </w:pPr>
      <w:r w:rsidRPr="00C73D5F">
        <w:rPr>
          <w:rFonts w:cs="David"/>
          <w:b/>
          <w:bCs/>
          <w:rtl/>
        </w:rPr>
        <w:t xml:space="preserve">פחות מזה </w:t>
      </w:r>
      <w:proofErr w:type="spellStart"/>
      <w:r w:rsidRPr="00C73D5F">
        <w:rPr>
          <w:rFonts w:cs="David"/>
          <w:b/>
          <w:bCs/>
          <w:rtl/>
        </w:rPr>
        <w:t>שיתן</w:t>
      </w:r>
      <w:proofErr w:type="spellEnd"/>
      <w:r w:rsidRPr="00C73D5F">
        <w:rPr>
          <w:rFonts w:cs="David"/>
          <w:b/>
          <w:bCs/>
          <w:rtl/>
        </w:rPr>
        <w:t xml:space="preserve"> לו בידו קודם שישאל</w:t>
      </w:r>
      <w:r w:rsidRPr="00C73D5F">
        <w:rPr>
          <w:rFonts w:cs="David" w:hint="cs"/>
          <w:b/>
          <w:bCs/>
          <w:rtl/>
        </w:rPr>
        <w:t xml:space="preserve"> </w:t>
      </w:r>
      <w:r w:rsidRPr="00C73D5F">
        <w:rPr>
          <w:rFonts w:ascii="Arial" w:hAnsi="Arial" w:cs="David"/>
          <w:b/>
          <w:bCs/>
          <w:rtl/>
        </w:rPr>
        <w:t>(לפני שביקש)</w:t>
      </w:r>
      <w:r w:rsidRPr="00C73D5F">
        <w:rPr>
          <w:rFonts w:cs="David"/>
          <w:b/>
          <w:bCs/>
          <w:rtl/>
        </w:rPr>
        <w:t>:</w:t>
      </w:r>
    </w:p>
    <w:p w:rsidR="00C73D5F" w:rsidRPr="00C73D5F" w:rsidRDefault="00C73D5F" w:rsidP="00C73D5F">
      <w:pPr>
        <w:autoSpaceDE w:val="0"/>
        <w:autoSpaceDN w:val="0"/>
        <w:adjustRightInd w:val="0"/>
        <w:spacing w:line="360" w:lineRule="auto"/>
        <w:rPr>
          <w:rFonts w:cs="David"/>
          <w:b/>
          <w:bCs/>
          <w:rtl/>
        </w:rPr>
      </w:pPr>
      <w:r w:rsidRPr="00C73D5F">
        <w:rPr>
          <w:rFonts w:cs="David"/>
          <w:b/>
          <w:bCs/>
          <w:rtl/>
        </w:rPr>
        <w:t xml:space="preserve">פחות מזה </w:t>
      </w:r>
      <w:proofErr w:type="spellStart"/>
      <w:r w:rsidRPr="00C73D5F">
        <w:rPr>
          <w:rFonts w:cs="David"/>
          <w:b/>
          <w:bCs/>
          <w:rtl/>
        </w:rPr>
        <w:t>שיתן</w:t>
      </w:r>
      <w:proofErr w:type="spellEnd"/>
      <w:r w:rsidRPr="00C73D5F">
        <w:rPr>
          <w:rFonts w:cs="David"/>
          <w:b/>
          <w:bCs/>
          <w:rtl/>
        </w:rPr>
        <w:t xml:space="preserve"> לו אחר שישאל</w:t>
      </w:r>
      <w:r w:rsidRPr="00C73D5F">
        <w:rPr>
          <w:rFonts w:cs="David" w:hint="cs"/>
          <w:b/>
          <w:bCs/>
          <w:rtl/>
        </w:rPr>
        <w:t xml:space="preserve"> </w:t>
      </w:r>
      <w:r w:rsidRPr="00C73D5F">
        <w:rPr>
          <w:rFonts w:ascii="Arial" w:hAnsi="Arial" w:cs="David"/>
          <w:b/>
          <w:bCs/>
          <w:rtl/>
        </w:rPr>
        <w:t>(אחרי שביקש)</w:t>
      </w:r>
      <w:r w:rsidRPr="00C73D5F">
        <w:rPr>
          <w:rFonts w:cs="David"/>
          <w:b/>
          <w:bCs/>
          <w:rtl/>
        </w:rPr>
        <w:t>:</w:t>
      </w:r>
    </w:p>
    <w:p w:rsidR="00C73D5F" w:rsidRPr="00C73D5F" w:rsidRDefault="00C73D5F" w:rsidP="00C73D5F">
      <w:pPr>
        <w:autoSpaceDE w:val="0"/>
        <w:autoSpaceDN w:val="0"/>
        <w:adjustRightInd w:val="0"/>
        <w:spacing w:line="360" w:lineRule="auto"/>
        <w:rPr>
          <w:rFonts w:cs="David"/>
          <w:b/>
          <w:bCs/>
          <w:rtl/>
        </w:rPr>
      </w:pPr>
      <w:r w:rsidRPr="00C73D5F">
        <w:rPr>
          <w:rFonts w:cs="David"/>
          <w:b/>
          <w:bCs/>
          <w:rtl/>
        </w:rPr>
        <w:t xml:space="preserve">פחות מזה </w:t>
      </w:r>
      <w:proofErr w:type="spellStart"/>
      <w:r w:rsidRPr="00C73D5F">
        <w:rPr>
          <w:rFonts w:cs="David"/>
          <w:b/>
          <w:bCs/>
          <w:rtl/>
        </w:rPr>
        <w:t>שיתן</w:t>
      </w:r>
      <w:proofErr w:type="spellEnd"/>
      <w:r w:rsidRPr="00C73D5F">
        <w:rPr>
          <w:rFonts w:cs="David"/>
          <w:b/>
          <w:bCs/>
          <w:rtl/>
        </w:rPr>
        <w:t xml:space="preserve"> לו פחות מן הראוי בסבר פנים יפות:</w:t>
      </w:r>
    </w:p>
    <w:p w:rsidR="00C73D5F" w:rsidRPr="00C73D5F" w:rsidRDefault="00C73D5F" w:rsidP="00C73D5F">
      <w:pPr>
        <w:autoSpaceDE w:val="0"/>
        <w:autoSpaceDN w:val="0"/>
        <w:adjustRightInd w:val="0"/>
        <w:spacing w:line="360" w:lineRule="auto"/>
        <w:rPr>
          <w:rFonts w:cs="David"/>
          <w:b/>
          <w:bCs/>
          <w:rtl/>
        </w:rPr>
      </w:pPr>
      <w:r w:rsidRPr="00C73D5F">
        <w:rPr>
          <w:rFonts w:cs="David"/>
          <w:b/>
          <w:bCs/>
          <w:rtl/>
        </w:rPr>
        <w:t xml:space="preserve">פחות מזה </w:t>
      </w:r>
      <w:proofErr w:type="spellStart"/>
      <w:r w:rsidRPr="00C73D5F">
        <w:rPr>
          <w:rFonts w:cs="David"/>
          <w:b/>
          <w:bCs/>
          <w:rtl/>
        </w:rPr>
        <w:t>שיתן</w:t>
      </w:r>
      <w:proofErr w:type="spellEnd"/>
      <w:r w:rsidRPr="00C73D5F">
        <w:rPr>
          <w:rFonts w:cs="David"/>
          <w:b/>
          <w:bCs/>
          <w:rtl/>
        </w:rPr>
        <w:t xml:space="preserve"> לו בעצב</w:t>
      </w:r>
      <w:r>
        <w:rPr>
          <w:rFonts w:cs="David" w:hint="cs"/>
          <w:b/>
          <w:bCs/>
          <w:rtl/>
        </w:rPr>
        <w:t>".</w:t>
      </w:r>
    </w:p>
    <w:p w:rsidR="00C73D5F" w:rsidRPr="00C73D5F" w:rsidRDefault="00C73D5F" w:rsidP="00C73D5F">
      <w:pPr>
        <w:autoSpaceDE w:val="0"/>
        <w:autoSpaceDN w:val="0"/>
        <w:adjustRightInd w:val="0"/>
        <w:spacing w:line="360" w:lineRule="auto"/>
        <w:jc w:val="right"/>
        <w:rPr>
          <w:rFonts w:cs="David"/>
          <w:rtl/>
        </w:rPr>
      </w:pPr>
      <w:r>
        <w:rPr>
          <w:rFonts w:cs="David" w:hint="cs"/>
          <w:rtl/>
        </w:rPr>
        <w:t>(</w:t>
      </w:r>
      <w:r w:rsidR="003F78B8">
        <w:rPr>
          <w:rFonts w:cs="David" w:hint="cs"/>
          <w:rtl/>
        </w:rPr>
        <w:t xml:space="preserve">משנה תורה לרמב"ם, </w:t>
      </w:r>
      <w:r>
        <w:rPr>
          <w:rFonts w:cs="David" w:hint="cs"/>
          <w:rtl/>
        </w:rPr>
        <w:t>הלכות מתנות עניים, פרק י, הלכות ז-יד)</w:t>
      </w:r>
    </w:p>
    <w:p w:rsidR="00C73D5F" w:rsidRDefault="00C73D5F">
      <w:pPr>
        <w:rPr>
          <w:rtl/>
        </w:rPr>
      </w:pPr>
      <w:r w:rsidRPr="00C73D5F">
        <w:rPr>
          <w:rFonts w:hint="cs"/>
          <w:highlight w:val="yellow"/>
          <w:rtl/>
        </w:rPr>
        <w:t>קריאה יחפה:</w:t>
      </w:r>
    </w:p>
    <w:p w:rsidR="00C73D5F" w:rsidRDefault="00C73D5F">
      <w:pPr>
        <w:rPr>
          <w:rtl/>
        </w:rPr>
      </w:pPr>
      <w:r>
        <w:rPr>
          <w:rFonts w:hint="cs"/>
          <w:rtl/>
        </w:rPr>
        <w:t xml:space="preserve">*למורה: </w:t>
      </w:r>
    </w:p>
    <w:p w:rsidR="00C73D5F" w:rsidRDefault="00C73D5F">
      <w:pPr>
        <w:rPr>
          <w:rtl/>
        </w:rPr>
      </w:pPr>
      <w:r>
        <w:rPr>
          <w:rFonts w:hint="cs"/>
          <w:rtl/>
        </w:rPr>
        <w:t xml:space="preserve">ביחידה זו אנו מציעים להתחיל מ"ריבוי הקולות", ודרכו לחזור את הטקסט עצמו והבנתו. </w:t>
      </w:r>
    </w:p>
    <w:p w:rsidR="00C73D5F" w:rsidRDefault="00C73D5F" w:rsidP="00C73D5F">
      <w:pPr>
        <w:rPr>
          <w:rtl/>
        </w:rPr>
      </w:pPr>
      <w:r w:rsidRPr="00C73D5F">
        <w:rPr>
          <w:rFonts w:hint="cs"/>
          <w:highlight w:val="yellow"/>
          <w:rtl/>
        </w:rPr>
        <w:lastRenderedPageBreak/>
        <w:t>ריבוי קולות:</w:t>
      </w:r>
      <w:r>
        <w:rPr>
          <w:rFonts w:hint="cs"/>
          <w:rtl/>
        </w:rPr>
        <w:t xml:space="preserve"> </w:t>
      </w:r>
    </w:p>
    <w:p w:rsidR="00C73D5F" w:rsidRPr="00917915" w:rsidRDefault="00C73D5F" w:rsidP="00917915">
      <w:pPr>
        <w:rPr>
          <w:rtl/>
        </w:rPr>
      </w:pPr>
      <w:r w:rsidRPr="00917915">
        <w:rPr>
          <w:rFonts w:hint="cs"/>
          <w:rtl/>
        </w:rPr>
        <w:t>בעמוד הבא מובאות "שמונה מעלות הצדקה" שקבע הרמב"ם אך הסדר שלהן התבלבל- נסו אתם לדרג את הדרכים השונות של נתינת צדקה- מהצורה הטוב</w:t>
      </w:r>
      <w:r w:rsidR="00917915" w:rsidRPr="00917915">
        <w:rPr>
          <w:rFonts w:hint="cs"/>
          <w:rtl/>
        </w:rPr>
        <w:t>ה והמוצלחת ביותר ועד לצורה הפחות</w:t>
      </w:r>
      <w:r w:rsidRPr="00917915">
        <w:rPr>
          <w:rFonts w:hint="cs"/>
          <w:rtl/>
        </w:rPr>
        <w:t xml:space="preserve"> מוצלחת.  </w:t>
      </w:r>
    </w:p>
    <w:p w:rsidR="00917915" w:rsidRDefault="00917915" w:rsidP="00917915">
      <w:pPr>
        <w:pStyle w:val="a4"/>
        <w:spacing w:line="360" w:lineRule="auto"/>
        <w:jc w:val="both"/>
        <w:rPr>
          <w:rFonts w:asciiTheme="minorHAnsi" w:eastAsiaTheme="minorHAnsi" w:hAnsiTheme="minorHAnsi" w:cs="David"/>
          <w:sz w:val="24"/>
          <w:szCs w:val="24"/>
          <w:rtl/>
        </w:rPr>
      </w:pPr>
    </w:p>
    <w:p w:rsidR="00917915" w:rsidRPr="00C544B2" w:rsidRDefault="00917915" w:rsidP="00917915">
      <w:pPr>
        <w:pStyle w:val="a4"/>
        <w:spacing w:line="360" w:lineRule="auto"/>
        <w:jc w:val="both"/>
        <w:rPr>
          <w:rFonts w:asciiTheme="minorHAnsi" w:eastAsiaTheme="minorHAnsi" w:hAnsiTheme="minorHAnsi" w:cs="David"/>
          <w:sz w:val="24"/>
          <w:szCs w:val="24"/>
          <w:rtl/>
        </w:rPr>
      </w:pPr>
    </w:p>
    <w:tbl>
      <w:tblPr>
        <w:tblpPr w:leftFromText="180" w:rightFromText="180" w:vertAnchor="text" w:horzAnchor="margin" w:tblpY="406"/>
        <w:bidiVisual/>
        <w:tblW w:w="8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7"/>
      </w:tblGrid>
      <w:tr w:rsidR="00C73D5F" w:rsidRPr="00023EE4" w:rsidTr="00BA3264">
        <w:trPr>
          <w:trHeight w:val="1271"/>
        </w:trPr>
        <w:tc>
          <w:tcPr>
            <w:tcW w:w="8317" w:type="dxa"/>
            <w:shd w:val="clear" w:color="auto" w:fill="FF0000"/>
            <w:vAlign w:val="center"/>
          </w:tcPr>
          <w:p w:rsidR="00C73D5F" w:rsidRPr="002B3DB4" w:rsidRDefault="00C73D5F" w:rsidP="00BA3264">
            <w:pPr>
              <w:jc w:val="center"/>
              <w:rPr>
                <w:rFonts w:cs="Guttman Keren"/>
                <w:b/>
                <w:bCs/>
                <w:color w:val="FFFFFF" w:themeColor="background1"/>
                <w:sz w:val="72"/>
                <w:szCs w:val="72"/>
                <w:rtl/>
              </w:rPr>
            </w:pPr>
            <w:r w:rsidRPr="002B3DB4">
              <w:rPr>
                <w:rFonts w:cs="Guttman Keren" w:hint="cs"/>
                <w:b/>
                <w:bCs/>
                <w:color w:val="FFFFFF" w:themeColor="background1"/>
                <w:sz w:val="72"/>
                <w:szCs w:val="72"/>
                <w:rtl/>
              </w:rPr>
              <w:t>1</w:t>
            </w:r>
          </w:p>
        </w:tc>
      </w:tr>
      <w:tr w:rsidR="00C73D5F" w:rsidRPr="00023EE4" w:rsidTr="00BA3264">
        <w:trPr>
          <w:trHeight w:val="1404"/>
        </w:trPr>
        <w:tc>
          <w:tcPr>
            <w:tcW w:w="8317" w:type="dxa"/>
            <w:shd w:val="clear" w:color="auto" w:fill="FB7421"/>
            <w:vAlign w:val="center"/>
          </w:tcPr>
          <w:p w:rsidR="00C73D5F" w:rsidRPr="002B3DB4" w:rsidRDefault="00C73D5F" w:rsidP="00BA3264">
            <w:pPr>
              <w:jc w:val="center"/>
              <w:rPr>
                <w:rFonts w:cs="Guttman Keren"/>
                <w:b/>
                <w:bCs/>
                <w:color w:val="FFFFFF" w:themeColor="background1"/>
                <w:sz w:val="72"/>
                <w:szCs w:val="72"/>
                <w:rtl/>
              </w:rPr>
            </w:pPr>
            <w:r w:rsidRPr="002B3DB4">
              <w:rPr>
                <w:rFonts w:cs="Guttman Keren" w:hint="cs"/>
                <w:b/>
                <w:bCs/>
                <w:color w:val="FFFFFF" w:themeColor="background1"/>
                <w:sz w:val="72"/>
                <w:szCs w:val="72"/>
                <w:rtl/>
              </w:rPr>
              <w:t>2</w:t>
            </w:r>
          </w:p>
        </w:tc>
      </w:tr>
      <w:tr w:rsidR="00C73D5F" w:rsidRPr="00023EE4" w:rsidTr="00BA3264">
        <w:trPr>
          <w:trHeight w:val="1398"/>
        </w:trPr>
        <w:tc>
          <w:tcPr>
            <w:tcW w:w="8317" w:type="dxa"/>
            <w:shd w:val="clear" w:color="auto" w:fill="FFC000"/>
            <w:vAlign w:val="center"/>
          </w:tcPr>
          <w:p w:rsidR="00C73D5F" w:rsidRPr="002B3DB4" w:rsidRDefault="00C73D5F" w:rsidP="00BA3264">
            <w:pPr>
              <w:jc w:val="center"/>
              <w:rPr>
                <w:rFonts w:cs="Guttman Keren"/>
                <w:b/>
                <w:bCs/>
                <w:color w:val="FFFFFF" w:themeColor="background1"/>
                <w:sz w:val="72"/>
                <w:szCs w:val="72"/>
                <w:rtl/>
              </w:rPr>
            </w:pPr>
            <w:r w:rsidRPr="002B3DB4">
              <w:rPr>
                <w:rFonts w:cs="Guttman Keren" w:hint="cs"/>
                <w:b/>
                <w:bCs/>
                <w:color w:val="FFFFFF" w:themeColor="background1"/>
                <w:sz w:val="72"/>
                <w:szCs w:val="72"/>
                <w:rtl/>
              </w:rPr>
              <w:t>3</w:t>
            </w:r>
          </w:p>
        </w:tc>
      </w:tr>
      <w:tr w:rsidR="00C73D5F" w:rsidRPr="00023EE4" w:rsidTr="00BA3264">
        <w:trPr>
          <w:trHeight w:val="1415"/>
        </w:trPr>
        <w:tc>
          <w:tcPr>
            <w:tcW w:w="8317" w:type="dxa"/>
            <w:shd w:val="clear" w:color="auto" w:fill="FFFF00"/>
            <w:vAlign w:val="center"/>
          </w:tcPr>
          <w:p w:rsidR="00C73D5F" w:rsidRPr="002B3DB4" w:rsidRDefault="00C73D5F" w:rsidP="00BA3264">
            <w:pPr>
              <w:jc w:val="center"/>
              <w:rPr>
                <w:rFonts w:cs="Guttman Keren"/>
                <w:b/>
                <w:bCs/>
                <w:color w:val="FFFFFF" w:themeColor="background1"/>
                <w:sz w:val="72"/>
                <w:szCs w:val="72"/>
                <w:rtl/>
              </w:rPr>
            </w:pPr>
            <w:r w:rsidRPr="002B3DB4">
              <w:rPr>
                <w:rFonts w:cs="Guttman Keren" w:hint="cs"/>
                <w:b/>
                <w:bCs/>
                <w:color w:val="FFFFFF" w:themeColor="background1"/>
                <w:sz w:val="72"/>
                <w:szCs w:val="72"/>
                <w:rtl/>
              </w:rPr>
              <w:t>4</w:t>
            </w:r>
          </w:p>
        </w:tc>
      </w:tr>
      <w:tr w:rsidR="00C73D5F" w:rsidRPr="00023EE4" w:rsidTr="00BA3264">
        <w:trPr>
          <w:trHeight w:val="1397"/>
        </w:trPr>
        <w:tc>
          <w:tcPr>
            <w:tcW w:w="8317" w:type="dxa"/>
            <w:shd w:val="clear" w:color="auto" w:fill="40E044"/>
            <w:vAlign w:val="center"/>
          </w:tcPr>
          <w:p w:rsidR="00C73D5F" w:rsidRPr="002B3DB4" w:rsidRDefault="00C73D5F" w:rsidP="00BA3264">
            <w:pPr>
              <w:jc w:val="center"/>
              <w:rPr>
                <w:rFonts w:cs="Guttman Keren"/>
                <w:b/>
                <w:bCs/>
                <w:color w:val="FFFFFF" w:themeColor="background1"/>
                <w:sz w:val="72"/>
                <w:szCs w:val="72"/>
                <w:rtl/>
              </w:rPr>
            </w:pPr>
            <w:r w:rsidRPr="002B3DB4">
              <w:rPr>
                <w:rFonts w:cs="Guttman Keren" w:hint="cs"/>
                <w:b/>
                <w:bCs/>
                <w:color w:val="FFFFFF" w:themeColor="background1"/>
                <w:sz w:val="72"/>
                <w:szCs w:val="72"/>
                <w:rtl/>
              </w:rPr>
              <w:t>5</w:t>
            </w:r>
          </w:p>
        </w:tc>
      </w:tr>
      <w:tr w:rsidR="00C73D5F" w:rsidRPr="00023EE4" w:rsidTr="00BA3264">
        <w:trPr>
          <w:trHeight w:val="1402"/>
        </w:trPr>
        <w:tc>
          <w:tcPr>
            <w:tcW w:w="8317" w:type="dxa"/>
            <w:shd w:val="clear" w:color="auto" w:fill="00B0F0"/>
            <w:vAlign w:val="center"/>
          </w:tcPr>
          <w:p w:rsidR="00C73D5F" w:rsidRPr="002B3DB4" w:rsidRDefault="00C73D5F" w:rsidP="00BA3264">
            <w:pPr>
              <w:jc w:val="center"/>
              <w:rPr>
                <w:rFonts w:cs="Guttman Keren"/>
                <w:b/>
                <w:bCs/>
                <w:color w:val="FFFFFF" w:themeColor="background1"/>
                <w:sz w:val="72"/>
                <w:szCs w:val="72"/>
                <w:rtl/>
              </w:rPr>
            </w:pPr>
            <w:r w:rsidRPr="002B3DB4">
              <w:rPr>
                <w:rFonts w:cs="Guttman Keren" w:hint="cs"/>
                <w:b/>
                <w:bCs/>
                <w:color w:val="FFFFFF" w:themeColor="background1"/>
                <w:sz w:val="72"/>
                <w:szCs w:val="72"/>
                <w:rtl/>
              </w:rPr>
              <w:t>6</w:t>
            </w:r>
          </w:p>
        </w:tc>
      </w:tr>
      <w:tr w:rsidR="00C73D5F" w:rsidRPr="00023EE4" w:rsidTr="00BA3264">
        <w:trPr>
          <w:trHeight w:val="1397"/>
        </w:trPr>
        <w:tc>
          <w:tcPr>
            <w:tcW w:w="8317" w:type="dxa"/>
            <w:shd w:val="clear" w:color="auto" w:fill="0070C0"/>
            <w:vAlign w:val="center"/>
          </w:tcPr>
          <w:p w:rsidR="00C73D5F" w:rsidRPr="002B3DB4" w:rsidRDefault="00C73D5F" w:rsidP="00BA3264">
            <w:pPr>
              <w:jc w:val="center"/>
              <w:rPr>
                <w:rFonts w:ascii="Arial" w:hAnsi="Arial" w:cs="Arial"/>
                <w:b/>
                <w:bCs/>
                <w:color w:val="FFFFFF" w:themeColor="background1"/>
                <w:sz w:val="72"/>
                <w:szCs w:val="72"/>
                <w:rtl/>
              </w:rPr>
            </w:pPr>
            <w:r w:rsidRPr="002B3DB4">
              <w:rPr>
                <w:b/>
                <w:bCs/>
                <w:noProof/>
                <w:color w:val="FFFFFF" w:themeColor="background1"/>
                <w:sz w:val="72"/>
                <w:szCs w:val="72"/>
              </w:rPr>
              <w:drawing>
                <wp:anchor distT="0" distB="0" distL="114300" distR="114300" simplePos="0" relativeHeight="251662336" behindDoc="0" locked="0" layoutInCell="1" allowOverlap="1" wp14:anchorId="4894ED59" wp14:editId="146244D4">
                  <wp:simplePos x="0" y="0"/>
                  <wp:positionH relativeFrom="column">
                    <wp:posOffset>3447415</wp:posOffset>
                  </wp:positionH>
                  <wp:positionV relativeFrom="paragraph">
                    <wp:posOffset>351155</wp:posOffset>
                  </wp:positionV>
                  <wp:extent cx="3228975" cy="2338070"/>
                  <wp:effectExtent l="0" t="0" r="0" b="0"/>
                  <wp:wrapNone/>
                  <wp:docPr id="23" name="תמונה 23" descr="http://www.picjew.com/Preview/2108201210284054660001536638iyzktlmljrcf0jar4keqs4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cjew.com/Preview/2108201210284054660001536638iyzktlmljrcf0jar4keqs4pb.jpg"/>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829" b="98343" l="0" r="90000">
                                        <a14:foregroundMark x1="30200" y1="24309" x2="12800" y2="62983"/>
                                        <a14:foregroundMark x1="46200" y1="44751" x2="40800" y2="46961"/>
                                        <a14:foregroundMark x1="39200" y1="45304" x2="41600" y2="44475"/>
                                        <a14:foregroundMark x1="38800" y1="45028" x2="39400" y2="4447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228975" cy="2338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DB4">
              <w:rPr>
                <w:rFonts w:cs="Guttman Keren"/>
                <w:b/>
                <w:bCs/>
                <w:color w:val="FFFFFF" w:themeColor="background1"/>
                <w:sz w:val="72"/>
                <w:szCs w:val="72"/>
              </w:rPr>
              <w:t>7</w:t>
            </w:r>
          </w:p>
        </w:tc>
      </w:tr>
      <w:tr w:rsidR="00C73D5F" w:rsidRPr="00023EE4" w:rsidTr="00BA3264">
        <w:trPr>
          <w:trHeight w:val="1356"/>
        </w:trPr>
        <w:tc>
          <w:tcPr>
            <w:tcW w:w="8317" w:type="dxa"/>
            <w:shd w:val="clear" w:color="auto" w:fill="7030A0"/>
            <w:vAlign w:val="center"/>
          </w:tcPr>
          <w:p w:rsidR="00C73D5F" w:rsidRPr="002B3DB4" w:rsidRDefault="00C73D5F" w:rsidP="00BA3264">
            <w:pPr>
              <w:jc w:val="center"/>
              <w:rPr>
                <w:rFonts w:cs="Guttman Keren"/>
                <w:b/>
                <w:bCs/>
                <w:color w:val="FFFFFF" w:themeColor="background1"/>
                <w:sz w:val="72"/>
                <w:szCs w:val="72"/>
                <w:rtl/>
              </w:rPr>
            </w:pPr>
            <w:r w:rsidRPr="002B3DB4">
              <w:rPr>
                <w:rFonts w:cs="Guttman Keren" w:hint="cs"/>
                <w:b/>
                <w:bCs/>
                <w:color w:val="FFFFFF" w:themeColor="background1"/>
                <w:sz w:val="72"/>
                <w:szCs w:val="72"/>
                <w:rtl/>
              </w:rPr>
              <w:t>8</w:t>
            </w:r>
          </w:p>
        </w:tc>
      </w:tr>
    </w:tbl>
    <w:p w:rsidR="00C73D5F" w:rsidRDefault="00C73D5F" w:rsidP="00C73D5F">
      <w:pPr>
        <w:rPr>
          <w:rtl/>
        </w:rPr>
      </w:pPr>
    </w:p>
    <w:tbl>
      <w:tblPr>
        <w:tblpPr w:leftFromText="180" w:rightFromText="180" w:vertAnchor="text" w:horzAnchor="margin" w:tblpXSpec="center" w:tblpY="241"/>
        <w:bidiVisual/>
        <w:tblW w:w="7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8"/>
      </w:tblGrid>
      <w:tr w:rsidR="00C73D5F" w:rsidRPr="000876AC" w:rsidTr="00BA3264">
        <w:trPr>
          <w:trHeight w:val="1542"/>
        </w:trPr>
        <w:tc>
          <w:tcPr>
            <w:tcW w:w="7508" w:type="dxa"/>
            <w:vAlign w:val="center"/>
          </w:tcPr>
          <w:p w:rsidR="00C73D5F" w:rsidRPr="00187D00" w:rsidRDefault="00C73D5F" w:rsidP="00BA3264">
            <w:pPr>
              <w:pStyle w:val="a3"/>
              <w:rPr>
                <w:rFonts w:cs="Guttman Keren"/>
                <w:sz w:val="28"/>
                <w:szCs w:val="28"/>
                <w:rtl/>
              </w:rPr>
            </w:pPr>
            <w:r>
              <w:rPr>
                <w:rFonts w:cs="Guttman Keren" w:hint="cs"/>
                <w:sz w:val="28"/>
                <w:szCs w:val="28"/>
                <w:rtl/>
              </w:rPr>
              <w:t xml:space="preserve">הנותן לעני מעט כסף אבל בחיוך ובפנים נעימות </w:t>
            </w:r>
          </w:p>
        </w:tc>
      </w:tr>
      <w:tr w:rsidR="00C73D5F" w:rsidRPr="000876AC" w:rsidTr="00BA3264">
        <w:trPr>
          <w:trHeight w:val="1542"/>
        </w:trPr>
        <w:tc>
          <w:tcPr>
            <w:tcW w:w="7508" w:type="dxa"/>
            <w:vAlign w:val="center"/>
          </w:tcPr>
          <w:p w:rsidR="00C73D5F" w:rsidRDefault="00C73D5F" w:rsidP="00BA3264">
            <w:pPr>
              <w:jc w:val="center"/>
              <w:rPr>
                <w:rFonts w:cs="Guttman Keren"/>
                <w:sz w:val="28"/>
                <w:szCs w:val="28"/>
                <w:rtl/>
              </w:rPr>
            </w:pPr>
            <w:r>
              <w:rPr>
                <w:rFonts w:cs="Guttman Keren" w:hint="cs"/>
                <w:sz w:val="28"/>
                <w:szCs w:val="28"/>
                <w:rtl/>
              </w:rPr>
              <w:t>הנותן ויודע למי נתן אבל העני איננו יודע ממי קיבל</w:t>
            </w:r>
          </w:p>
          <w:p w:rsidR="00C73D5F" w:rsidRPr="000876AC" w:rsidRDefault="00C73D5F" w:rsidP="00BA3264">
            <w:pPr>
              <w:jc w:val="center"/>
              <w:rPr>
                <w:rFonts w:cs="Guttman Keren"/>
                <w:sz w:val="28"/>
                <w:szCs w:val="28"/>
                <w:rtl/>
              </w:rPr>
            </w:pPr>
            <w:r w:rsidRPr="00B10E72">
              <w:rPr>
                <w:rFonts w:cs="David" w:hint="cs"/>
                <w:sz w:val="26"/>
                <w:szCs w:val="26"/>
                <w:rtl/>
              </w:rPr>
              <w:t>(כך למשל היו החכמים בעבר הולכים ברחוב</w:t>
            </w:r>
            <w:r>
              <w:rPr>
                <w:rFonts w:cs="David" w:hint="cs"/>
                <w:sz w:val="26"/>
                <w:szCs w:val="26"/>
                <w:rtl/>
              </w:rPr>
              <w:t xml:space="preserve"> וזורקים מטבעות כסף בפתחי הבתים של העניים ובורחים שלא יראו מי נתן את הכסף</w:t>
            </w:r>
            <w:r w:rsidRPr="00B10E72">
              <w:rPr>
                <w:rFonts w:cs="David" w:hint="cs"/>
                <w:sz w:val="26"/>
                <w:szCs w:val="26"/>
                <w:rtl/>
              </w:rPr>
              <w:t>)</w:t>
            </w:r>
            <w:r>
              <w:rPr>
                <w:rFonts w:cs="Guttman Keren" w:hint="cs"/>
                <w:sz w:val="28"/>
                <w:szCs w:val="28"/>
                <w:rtl/>
              </w:rPr>
              <w:t xml:space="preserve"> </w:t>
            </w:r>
          </w:p>
        </w:tc>
      </w:tr>
      <w:tr w:rsidR="00C73D5F" w:rsidRPr="000876AC" w:rsidTr="00BA3264">
        <w:trPr>
          <w:trHeight w:val="1542"/>
        </w:trPr>
        <w:tc>
          <w:tcPr>
            <w:tcW w:w="7508" w:type="dxa"/>
            <w:vAlign w:val="center"/>
          </w:tcPr>
          <w:p w:rsidR="00C73D5F" w:rsidRDefault="00C73D5F" w:rsidP="00BA3264">
            <w:pPr>
              <w:rPr>
                <w:rFonts w:cs="Guttman Keren"/>
                <w:sz w:val="28"/>
                <w:szCs w:val="28"/>
                <w:rtl/>
              </w:rPr>
            </w:pPr>
          </w:p>
          <w:p w:rsidR="00C73D5F" w:rsidRPr="00097A1B" w:rsidRDefault="00C73D5F" w:rsidP="00BA3264">
            <w:pPr>
              <w:jc w:val="center"/>
              <w:rPr>
                <w:rFonts w:cs="Guttman Keren"/>
                <w:rtl/>
              </w:rPr>
            </w:pPr>
            <w:r>
              <w:rPr>
                <w:rFonts w:cs="Guttman Keren" w:hint="cs"/>
                <w:sz w:val="28"/>
                <w:szCs w:val="28"/>
                <w:rtl/>
              </w:rPr>
              <w:t xml:space="preserve">הנותן לעני כסף כשפניו עצובות וזועפות </w:t>
            </w:r>
          </w:p>
          <w:p w:rsidR="00C73D5F" w:rsidRPr="00097A1B" w:rsidRDefault="00C73D5F" w:rsidP="00BA3264">
            <w:pPr>
              <w:jc w:val="center"/>
              <w:rPr>
                <w:rFonts w:cs="Guttman Keren"/>
                <w:sz w:val="2"/>
                <w:szCs w:val="2"/>
                <w:rtl/>
              </w:rPr>
            </w:pPr>
          </w:p>
        </w:tc>
      </w:tr>
      <w:tr w:rsidR="00C73D5F" w:rsidRPr="000876AC" w:rsidTr="00BA3264">
        <w:trPr>
          <w:trHeight w:val="1542"/>
        </w:trPr>
        <w:tc>
          <w:tcPr>
            <w:tcW w:w="7508" w:type="dxa"/>
            <w:vAlign w:val="center"/>
          </w:tcPr>
          <w:p w:rsidR="00C73D5F" w:rsidRPr="000876AC" w:rsidRDefault="00C73D5F" w:rsidP="00BA3264">
            <w:pPr>
              <w:jc w:val="center"/>
              <w:rPr>
                <w:rFonts w:cs="Guttman Keren"/>
                <w:sz w:val="28"/>
                <w:szCs w:val="28"/>
                <w:rtl/>
              </w:rPr>
            </w:pPr>
            <w:r>
              <w:rPr>
                <w:rFonts w:cs="Guttman Keren" w:hint="cs"/>
                <w:sz w:val="28"/>
                <w:szCs w:val="28"/>
                <w:rtl/>
              </w:rPr>
              <w:t>הנותן צדקה בלי שהוא יידע למי נתן ובלי שהעני יידע ממי קיבל</w:t>
            </w:r>
          </w:p>
        </w:tc>
      </w:tr>
      <w:tr w:rsidR="00C73D5F" w:rsidRPr="000876AC" w:rsidTr="00BA3264">
        <w:trPr>
          <w:trHeight w:val="1542"/>
        </w:trPr>
        <w:tc>
          <w:tcPr>
            <w:tcW w:w="7508" w:type="dxa"/>
            <w:vAlign w:val="center"/>
          </w:tcPr>
          <w:p w:rsidR="00C73D5F" w:rsidRDefault="00C73D5F" w:rsidP="00BA3264">
            <w:pPr>
              <w:jc w:val="center"/>
              <w:rPr>
                <w:rFonts w:cs="Guttman Keren"/>
                <w:sz w:val="28"/>
                <w:szCs w:val="28"/>
                <w:rtl/>
              </w:rPr>
            </w:pPr>
            <w:r>
              <w:rPr>
                <w:rFonts w:cs="Guttman Keren" w:hint="cs"/>
                <w:sz w:val="28"/>
                <w:szCs w:val="28"/>
                <w:rtl/>
              </w:rPr>
              <w:t>הנותן בלי לדעת למי נתן ובלי שהעני יידע ממי קיבל</w:t>
            </w:r>
          </w:p>
          <w:p w:rsidR="00C73D5F" w:rsidRPr="000876AC" w:rsidRDefault="00C73D5F" w:rsidP="00BA3264">
            <w:pPr>
              <w:jc w:val="center"/>
              <w:rPr>
                <w:rFonts w:cs="Guttman Keren"/>
                <w:sz w:val="28"/>
                <w:szCs w:val="28"/>
                <w:rtl/>
              </w:rPr>
            </w:pPr>
            <w:r>
              <w:rPr>
                <w:rFonts w:cs="Guttman Keren" w:hint="cs"/>
                <w:sz w:val="28"/>
                <w:szCs w:val="28"/>
                <w:rtl/>
              </w:rPr>
              <w:t>(</w:t>
            </w:r>
            <w:r>
              <w:rPr>
                <w:rFonts w:cs="David" w:hint="cs"/>
                <w:sz w:val="28"/>
                <w:szCs w:val="28"/>
                <w:rtl/>
              </w:rPr>
              <w:t>כמו למשל מישהו ששם כסף בקופת צדקה שאח"כ מתחלקת בין העניים)</w:t>
            </w:r>
          </w:p>
        </w:tc>
      </w:tr>
      <w:tr w:rsidR="00C73D5F" w:rsidRPr="000876AC" w:rsidTr="00BA3264">
        <w:trPr>
          <w:trHeight w:val="1542"/>
        </w:trPr>
        <w:tc>
          <w:tcPr>
            <w:tcW w:w="7508" w:type="dxa"/>
            <w:vAlign w:val="center"/>
          </w:tcPr>
          <w:p w:rsidR="00C73D5F" w:rsidRPr="000876AC" w:rsidRDefault="00C73D5F" w:rsidP="00BA3264">
            <w:pPr>
              <w:jc w:val="center"/>
              <w:rPr>
                <w:rFonts w:cs="Guttman Keren"/>
                <w:sz w:val="28"/>
                <w:szCs w:val="28"/>
                <w:rtl/>
              </w:rPr>
            </w:pPr>
            <w:r>
              <w:rPr>
                <w:rFonts w:cs="Guttman Keren" w:hint="cs"/>
                <w:sz w:val="28"/>
                <w:szCs w:val="28"/>
                <w:rtl/>
              </w:rPr>
              <w:t>ה</w:t>
            </w:r>
            <w:r w:rsidRPr="00187D00">
              <w:rPr>
                <w:rFonts w:cs="Guttman Keren" w:hint="cs"/>
                <w:sz w:val="28"/>
                <w:szCs w:val="28"/>
                <w:rtl/>
              </w:rPr>
              <w:t>נותן לעני עבודה או מציע לו שותפות ואפילו הלוואה</w:t>
            </w:r>
            <w:r>
              <w:rPr>
                <w:rFonts w:cs="Guttman Keren" w:hint="cs"/>
                <w:sz w:val="28"/>
                <w:szCs w:val="28"/>
                <w:rtl/>
              </w:rPr>
              <w:t xml:space="preserve"> </w:t>
            </w:r>
          </w:p>
        </w:tc>
      </w:tr>
      <w:tr w:rsidR="00C73D5F" w:rsidRPr="000876AC" w:rsidTr="00BA3264">
        <w:trPr>
          <w:trHeight w:val="1542"/>
        </w:trPr>
        <w:tc>
          <w:tcPr>
            <w:tcW w:w="7508" w:type="dxa"/>
            <w:vAlign w:val="center"/>
          </w:tcPr>
          <w:p w:rsidR="00C73D5F" w:rsidRPr="000876AC" w:rsidRDefault="00C73D5F" w:rsidP="00BA3264">
            <w:pPr>
              <w:jc w:val="center"/>
              <w:rPr>
                <w:rFonts w:ascii="Arial" w:hAnsi="Arial" w:cs="Arial"/>
                <w:sz w:val="28"/>
                <w:szCs w:val="28"/>
                <w:rtl/>
              </w:rPr>
            </w:pPr>
            <w:r>
              <w:rPr>
                <w:rFonts w:cs="Guttman Keren" w:hint="cs"/>
                <w:sz w:val="28"/>
                <w:szCs w:val="28"/>
                <w:rtl/>
              </w:rPr>
              <w:t>הנותן כסף בידו של העני עוד לפני שהעני מבקש ממנו</w:t>
            </w:r>
          </w:p>
        </w:tc>
      </w:tr>
      <w:tr w:rsidR="00C73D5F" w:rsidRPr="000876AC" w:rsidTr="00BA3264">
        <w:trPr>
          <w:trHeight w:val="1542"/>
        </w:trPr>
        <w:tc>
          <w:tcPr>
            <w:tcW w:w="7508" w:type="dxa"/>
            <w:vAlign w:val="center"/>
          </w:tcPr>
          <w:p w:rsidR="00C73D5F" w:rsidRPr="000876AC" w:rsidRDefault="00C73D5F" w:rsidP="00BA3264">
            <w:pPr>
              <w:jc w:val="center"/>
              <w:rPr>
                <w:rFonts w:cs="Guttman Keren"/>
                <w:sz w:val="28"/>
                <w:szCs w:val="28"/>
                <w:rtl/>
              </w:rPr>
            </w:pPr>
            <w:r>
              <w:rPr>
                <w:rFonts w:cs="Guttman Keren" w:hint="cs"/>
                <w:sz w:val="28"/>
                <w:szCs w:val="28"/>
                <w:rtl/>
              </w:rPr>
              <w:t>הנותן לעני כסף אחרי שהעני ביקש ממנו</w:t>
            </w:r>
          </w:p>
        </w:tc>
      </w:tr>
    </w:tbl>
    <w:p w:rsidR="00C73D5F" w:rsidRDefault="00C73D5F" w:rsidP="00C73D5F">
      <w:pPr>
        <w:rPr>
          <w:rtl/>
        </w:rPr>
      </w:pPr>
    </w:p>
    <w:p w:rsidR="00C73D5F" w:rsidRDefault="00C73D5F" w:rsidP="00C73D5F">
      <w:pPr>
        <w:rPr>
          <w:rtl/>
        </w:rPr>
      </w:pPr>
    </w:p>
    <w:p w:rsidR="00C73D5F" w:rsidRDefault="00C73D5F" w:rsidP="00C73D5F">
      <w:pPr>
        <w:tabs>
          <w:tab w:val="left" w:pos="971"/>
        </w:tabs>
        <w:rPr>
          <w:rFonts w:cs="David"/>
          <w:sz w:val="24"/>
          <w:szCs w:val="24"/>
          <w:u w:val="single"/>
          <w:rtl/>
        </w:rPr>
      </w:pPr>
    </w:p>
    <w:p w:rsidR="00C73D5F" w:rsidRPr="00917915" w:rsidRDefault="00C73D5F" w:rsidP="00917915">
      <w:pPr>
        <w:rPr>
          <w:u w:val="single"/>
          <w:rtl/>
        </w:rPr>
      </w:pPr>
      <w:r w:rsidRPr="00917915">
        <w:rPr>
          <w:rFonts w:hint="cs"/>
          <w:u w:val="single"/>
          <w:rtl/>
        </w:rPr>
        <w:t>*למורה:</w:t>
      </w:r>
    </w:p>
    <w:p w:rsidR="00C73D5F" w:rsidRPr="00917915" w:rsidRDefault="00C73D5F" w:rsidP="00917915">
      <w:pPr>
        <w:rPr>
          <w:rtl/>
        </w:rPr>
      </w:pPr>
      <w:r w:rsidRPr="00917915">
        <w:rPr>
          <w:rFonts w:hint="cs"/>
          <w:rtl/>
        </w:rPr>
        <w:t>יכול להיות שדירוג כל שמונה מעלות הצדקה יהיה קשה לתלמידים. ועל כן אפשר גם לבחור דרכים אחדות מתוך דבריו של הרמב"ם, ועליהם לערוך את הפעילות המוצעת עם התלמידים, או להציב כמה מעלות ולתת לילדים לסמן את האחרות.</w:t>
      </w:r>
    </w:p>
    <w:p w:rsidR="00C73D5F" w:rsidRPr="00917915" w:rsidRDefault="00C73D5F" w:rsidP="00917915">
      <w:pPr>
        <w:rPr>
          <w:rtl/>
        </w:rPr>
      </w:pPr>
    </w:p>
    <w:p w:rsidR="00C73D5F" w:rsidRPr="00917915" w:rsidRDefault="00C73D5F" w:rsidP="00917915">
      <w:pPr>
        <w:rPr>
          <w:rtl/>
        </w:rPr>
      </w:pPr>
    </w:p>
    <w:p w:rsidR="00C73D5F" w:rsidRPr="00917915" w:rsidRDefault="00C73D5F" w:rsidP="00917915">
      <w:pPr>
        <w:rPr>
          <w:rtl/>
        </w:rPr>
      </w:pPr>
      <w:r w:rsidRPr="00917915">
        <w:rPr>
          <w:rFonts w:hint="cs"/>
          <w:rtl/>
        </w:rPr>
        <w:t>כעת השוו בין הדירוג שיצרתם אתם לדירוג שקבע הרמב"ם:</w:t>
      </w:r>
    </w:p>
    <w:p w:rsidR="00C73D5F" w:rsidRPr="00917915" w:rsidRDefault="00C73D5F" w:rsidP="00917915">
      <w:pPr>
        <w:pStyle w:val="a3"/>
        <w:numPr>
          <w:ilvl w:val="0"/>
          <w:numId w:val="5"/>
        </w:numPr>
      </w:pPr>
      <w:r w:rsidRPr="00917915">
        <w:rPr>
          <w:rFonts w:hint="cs"/>
          <w:rtl/>
        </w:rPr>
        <w:t>באילו נקודות יש הסמכה בין עמדתכם לזו של הרמב"ם, והיכן קיימת מחלוקת?</w:t>
      </w:r>
    </w:p>
    <w:p w:rsidR="00C73D5F" w:rsidRPr="00917915" w:rsidRDefault="00C73D5F" w:rsidP="00917915">
      <w:pPr>
        <w:pStyle w:val="a3"/>
        <w:numPr>
          <w:ilvl w:val="0"/>
          <w:numId w:val="5"/>
        </w:numPr>
        <w:rPr>
          <w:rtl/>
        </w:rPr>
      </w:pPr>
      <w:r w:rsidRPr="00917915">
        <w:rPr>
          <w:rFonts w:hint="cs"/>
          <w:rtl/>
        </w:rPr>
        <w:t xml:space="preserve">חשבו על נימוקים שונים לכל אחת מן העמדות החלוקות. </w:t>
      </w:r>
    </w:p>
    <w:p w:rsidR="00C73D5F" w:rsidRPr="00C544B2" w:rsidRDefault="00C73D5F" w:rsidP="00C73D5F">
      <w:pPr>
        <w:tabs>
          <w:tab w:val="left" w:pos="971"/>
        </w:tabs>
        <w:rPr>
          <w:rFonts w:cs="David"/>
          <w:sz w:val="24"/>
          <w:szCs w:val="24"/>
          <w:rtl/>
        </w:rPr>
      </w:pPr>
    </w:p>
    <w:p w:rsidR="00C73D5F" w:rsidRPr="00321007" w:rsidRDefault="00C73D5F" w:rsidP="00C73D5F">
      <w:pPr>
        <w:pBdr>
          <w:top w:val="single" w:sz="4" w:space="0" w:color="auto"/>
          <w:left w:val="single" w:sz="4" w:space="4" w:color="auto"/>
          <w:bottom w:val="single" w:sz="4" w:space="1" w:color="auto"/>
          <w:right w:val="single" w:sz="4" w:space="4" w:color="auto"/>
        </w:pBdr>
        <w:spacing w:line="360" w:lineRule="auto"/>
        <w:jc w:val="center"/>
        <w:rPr>
          <w:rFonts w:cs="David"/>
          <w:b/>
          <w:bCs/>
          <w:sz w:val="26"/>
          <w:szCs w:val="26"/>
          <w:rtl/>
        </w:rPr>
      </w:pPr>
      <w:r w:rsidRPr="00321007">
        <w:rPr>
          <w:rFonts w:cs="David" w:hint="cs"/>
          <w:b/>
          <w:bCs/>
          <w:sz w:val="26"/>
          <w:szCs w:val="26"/>
          <w:rtl/>
        </w:rPr>
        <w:t xml:space="preserve">שמונה מעלות הצדקה - </w:t>
      </w:r>
      <w:r w:rsidRPr="00321007">
        <w:rPr>
          <w:rFonts w:cs="David"/>
          <w:b/>
          <w:bCs/>
          <w:sz w:val="26"/>
          <w:szCs w:val="26"/>
          <w:rtl/>
        </w:rPr>
        <w:t xml:space="preserve"> רמב"ם יד החזקה - הלכות מתנות עניים פרק י </w:t>
      </w:r>
    </w:p>
    <w:p w:rsidR="00C73D5F" w:rsidRPr="00321007" w:rsidRDefault="00C73D5F" w:rsidP="00C73D5F">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cs="David"/>
          <w:rtl/>
        </w:rPr>
      </w:pPr>
      <w:r w:rsidRPr="00321007">
        <w:rPr>
          <w:rFonts w:cs="David"/>
          <w:rtl/>
        </w:rPr>
        <w:t>(ז) ש</w:t>
      </w:r>
      <w:r>
        <w:rPr>
          <w:rFonts w:cs="David"/>
          <w:rtl/>
        </w:rPr>
        <w:t>מנה מעלות יש בצדקה זו למעלה מזו</w:t>
      </w:r>
      <w:r>
        <w:rPr>
          <w:rFonts w:cs="David" w:hint="cs"/>
          <w:rtl/>
        </w:rPr>
        <w:t xml:space="preserve">: </w:t>
      </w:r>
      <w:r w:rsidRPr="00321007">
        <w:rPr>
          <w:rFonts w:cs="David" w:hint="cs"/>
          <w:rtl/>
        </w:rPr>
        <w:br/>
      </w:r>
      <w:r w:rsidRPr="00321007">
        <w:rPr>
          <w:rFonts w:cs="David"/>
          <w:rtl/>
        </w:rPr>
        <w:t>מעלה גדולה שאין למעלה ממנה זה המחזיק ביד ישראל שמך</w:t>
      </w:r>
      <w:r w:rsidRPr="00321007">
        <w:rPr>
          <w:rFonts w:cs="David" w:hint="cs"/>
          <w:rtl/>
        </w:rPr>
        <w:t xml:space="preserve"> </w:t>
      </w:r>
      <w:r w:rsidRPr="00321007">
        <w:rPr>
          <w:rFonts w:ascii="Arial" w:hAnsi="Arial" w:cs="David"/>
          <w:rtl/>
        </w:rPr>
        <w:t xml:space="preserve">(נהיה עני) </w:t>
      </w:r>
      <w:r w:rsidRPr="00321007">
        <w:rPr>
          <w:rFonts w:cs="David"/>
          <w:rtl/>
        </w:rPr>
        <w:t xml:space="preserve"> ונותן לו מתנה או </w:t>
      </w:r>
      <w:proofErr w:type="spellStart"/>
      <w:r w:rsidRPr="00321007">
        <w:rPr>
          <w:rFonts w:cs="David"/>
          <w:rtl/>
        </w:rPr>
        <w:t>הלואה</w:t>
      </w:r>
      <w:proofErr w:type="spellEnd"/>
      <w:r w:rsidRPr="00321007">
        <w:rPr>
          <w:rFonts w:cs="David"/>
          <w:rtl/>
        </w:rPr>
        <w:t xml:space="preserve"> או עושה עמו שותפות או ממציא לו מלאכה כדי לחזק את ידו עד שלא יצטרך לבריות </w:t>
      </w:r>
      <w:r w:rsidRPr="00321007">
        <w:rPr>
          <w:rFonts w:ascii="Arial" w:hAnsi="Arial" w:cs="David"/>
          <w:rtl/>
        </w:rPr>
        <w:t>(לאנשים)</w:t>
      </w:r>
      <w:r w:rsidRPr="00321007">
        <w:rPr>
          <w:rFonts w:cs="David" w:hint="cs"/>
          <w:rtl/>
        </w:rPr>
        <w:t xml:space="preserve"> </w:t>
      </w:r>
      <w:r w:rsidRPr="00321007">
        <w:rPr>
          <w:rFonts w:cs="David"/>
          <w:rtl/>
        </w:rPr>
        <w:t>לשאול</w:t>
      </w:r>
      <w:r w:rsidRPr="00321007">
        <w:rPr>
          <w:rFonts w:cs="David" w:hint="cs"/>
          <w:rtl/>
        </w:rPr>
        <w:t xml:space="preserve"> </w:t>
      </w:r>
      <w:r w:rsidRPr="00321007">
        <w:rPr>
          <w:rFonts w:ascii="Arial" w:hAnsi="Arial" w:cs="David"/>
          <w:rtl/>
        </w:rPr>
        <w:t>(לבקש)</w:t>
      </w:r>
      <w:r w:rsidRPr="00321007">
        <w:rPr>
          <w:rFonts w:cs="David" w:hint="cs"/>
          <w:rtl/>
        </w:rPr>
        <w:t xml:space="preserve"> </w:t>
      </w:r>
      <w:r w:rsidRPr="00321007">
        <w:rPr>
          <w:rFonts w:cs="David"/>
          <w:rtl/>
        </w:rPr>
        <w:t xml:space="preserve"> ועל זה נאמר והחזקת בו גר ותושב וחי עמך כלומר </w:t>
      </w:r>
      <w:r w:rsidRPr="00321007">
        <w:rPr>
          <w:rFonts w:cs="David" w:hint="eastAsia"/>
          <w:rtl/>
        </w:rPr>
        <w:t>החזק</w:t>
      </w:r>
      <w:r w:rsidRPr="00321007">
        <w:rPr>
          <w:rFonts w:cs="David"/>
          <w:rtl/>
        </w:rPr>
        <w:t xml:space="preserve"> בו עד שלא </w:t>
      </w:r>
      <w:proofErr w:type="spellStart"/>
      <w:r w:rsidRPr="00321007">
        <w:rPr>
          <w:rFonts w:cs="David"/>
          <w:rtl/>
        </w:rPr>
        <w:t>יפול</w:t>
      </w:r>
      <w:proofErr w:type="spellEnd"/>
      <w:r w:rsidRPr="00321007">
        <w:rPr>
          <w:rFonts w:cs="David"/>
          <w:rtl/>
        </w:rPr>
        <w:t xml:space="preserve"> ויצטרך:</w:t>
      </w:r>
    </w:p>
    <w:p w:rsidR="00C73D5F" w:rsidRPr="00321007" w:rsidRDefault="00C73D5F" w:rsidP="00C73D5F">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cs="David"/>
          <w:rtl/>
        </w:rPr>
      </w:pPr>
      <w:r w:rsidRPr="00321007">
        <w:rPr>
          <w:rFonts w:cs="David"/>
          <w:rtl/>
        </w:rPr>
        <w:t>(ח) פחות מזה הנותן צדקה לעניים ולא ידע למי נתן ולא ידע העני ממי לקח</w:t>
      </w:r>
      <w:r w:rsidRPr="00321007">
        <w:rPr>
          <w:rFonts w:cs="David" w:hint="cs"/>
          <w:rtl/>
        </w:rPr>
        <w:t>,</w:t>
      </w:r>
      <w:r w:rsidRPr="00321007">
        <w:rPr>
          <w:rFonts w:cs="David"/>
          <w:rtl/>
        </w:rPr>
        <w:t xml:space="preserve"> שהרי זו מצוה לשמה</w:t>
      </w:r>
      <w:r w:rsidRPr="00321007">
        <w:rPr>
          <w:rFonts w:cs="David" w:hint="cs"/>
          <w:rtl/>
        </w:rPr>
        <w:t>,</w:t>
      </w:r>
      <w:r w:rsidRPr="00321007">
        <w:rPr>
          <w:rFonts w:cs="David"/>
          <w:rtl/>
        </w:rPr>
        <w:t xml:space="preserve"> כגון לשכת חשאים </w:t>
      </w:r>
      <w:r w:rsidRPr="00321007">
        <w:rPr>
          <w:rFonts w:ascii="Arial" w:hAnsi="Arial" w:cs="David"/>
          <w:rtl/>
        </w:rPr>
        <w:t>(סתרים)</w:t>
      </w:r>
      <w:r w:rsidRPr="00321007">
        <w:rPr>
          <w:rFonts w:cs="David" w:hint="cs"/>
          <w:rtl/>
        </w:rPr>
        <w:t xml:space="preserve"> </w:t>
      </w:r>
      <w:proofErr w:type="spellStart"/>
      <w:r w:rsidRPr="00321007">
        <w:rPr>
          <w:rFonts w:cs="David"/>
          <w:rtl/>
        </w:rPr>
        <w:t>שהיתה</w:t>
      </w:r>
      <w:proofErr w:type="spellEnd"/>
      <w:r w:rsidRPr="00321007">
        <w:rPr>
          <w:rFonts w:cs="David"/>
          <w:rtl/>
        </w:rPr>
        <w:t xml:space="preserve"> במקדש שהיו הצדיקים </w:t>
      </w:r>
      <w:proofErr w:type="spellStart"/>
      <w:r w:rsidRPr="00321007">
        <w:rPr>
          <w:rFonts w:cs="David"/>
          <w:rtl/>
        </w:rPr>
        <w:t>נותנין</w:t>
      </w:r>
      <w:proofErr w:type="spellEnd"/>
      <w:r w:rsidRPr="00321007">
        <w:rPr>
          <w:rFonts w:cs="David"/>
          <w:rtl/>
        </w:rPr>
        <w:t xml:space="preserve"> בה בחשאי </w:t>
      </w:r>
      <w:r w:rsidRPr="00321007">
        <w:rPr>
          <w:rFonts w:ascii="Arial" w:hAnsi="Arial" w:cs="David"/>
          <w:rtl/>
        </w:rPr>
        <w:t>(בסתר)</w:t>
      </w:r>
      <w:r w:rsidRPr="00321007">
        <w:rPr>
          <w:rFonts w:cs="David" w:hint="cs"/>
          <w:rtl/>
        </w:rPr>
        <w:t xml:space="preserve"> </w:t>
      </w:r>
      <w:r w:rsidRPr="00321007">
        <w:rPr>
          <w:rFonts w:cs="David"/>
          <w:rtl/>
        </w:rPr>
        <w:t xml:space="preserve">והעניים בני טובים </w:t>
      </w:r>
      <w:proofErr w:type="spellStart"/>
      <w:r w:rsidRPr="00321007">
        <w:rPr>
          <w:rFonts w:cs="David"/>
          <w:rtl/>
        </w:rPr>
        <w:t>מתפרנסין</w:t>
      </w:r>
      <w:proofErr w:type="spellEnd"/>
      <w:r w:rsidRPr="00321007">
        <w:rPr>
          <w:rFonts w:cs="David"/>
          <w:rtl/>
        </w:rPr>
        <w:t xml:space="preserve"> ממנה בחשאי וקרוב לזה הנותן לתוך קופה של צדקה ולא </w:t>
      </w:r>
      <w:proofErr w:type="spellStart"/>
      <w:r w:rsidRPr="00321007">
        <w:rPr>
          <w:rFonts w:cs="David"/>
          <w:rtl/>
        </w:rPr>
        <w:t>יתן</w:t>
      </w:r>
      <w:proofErr w:type="spellEnd"/>
      <w:r w:rsidRPr="00321007">
        <w:rPr>
          <w:rFonts w:cs="David"/>
          <w:rtl/>
        </w:rPr>
        <w:t xml:space="preserve"> אדם לתוך קופה של צדקה אלא אם כן יודע שהממונה נאמן וחכם ויודע להנהיג כשורה</w:t>
      </w:r>
      <w:r w:rsidRPr="00321007">
        <w:rPr>
          <w:rFonts w:cs="David" w:hint="cs"/>
          <w:rtl/>
        </w:rPr>
        <w:t>...</w:t>
      </w:r>
      <w:r w:rsidRPr="00321007">
        <w:rPr>
          <w:rFonts w:cs="David"/>
          <w:rtl/>
        </w:rPr>
        <w:t>:</w:t>
      </w:r>
    </w:p>
    <w:p w:rsidR="00C73D5F" w:rsidRPr="00321007" w:rsidRDefault="00C73D5F" w:rsidP="00C73D5F">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cs="David"/>
          <w:rtl/>
        </w:rPr>
      </w:pPr>
      <w:r w:rsidRPr="00321007">
        <w:rPr>
          <w:rFonts w:cs="David"/>
          <w:rtl/>
        </w:rPr>
        <w:t xml:space="preserve">(ט) פחות מזה שידע הנותן למי </w:t>
      </w:r>
      <w:proofErr w:type="spellStart"/>
      <w:r w:rsidRPr="00321007">
        <w:rPr>
          <w:rFonts w:cs="David"/>
          <w:rtl/>
        </w:rPr>
        <w:t>יתן</w:t>
      </w:r>
      <w:proofErr w:type="spellEnd"/>
      <w:r w:rsidRPr="00321007">
        <w:rPr>
          <w:rFonts w:cs="David"/>
          <w:rtl/>
        </w:rPr>
        <w:t xml:space="preserve"> ולא ידע העני ממי לקח כגון גדולי החכמים שהיו </w:t>
      </w:r>
      <w:proofErr w:type="spellStart"/>
      <w:r w:rsidRPr="00321007">
        <w:rPr>
          <w:rFonts w:cs="David"/>
          <w:rtl/>
        </w:rPr>
        <w:t>הולכין</w:t>
      </w:r>
      <w:proofErr w:type="spellEnd"/>
      <w:r w:rsidRPr="00321007">
        <w:rPr>
          <w:rFonts w:cs="David"/>
          <w:rtl/>
        </w:rPr>
        <w:t xml:space="preserve"> בסתר </w:t>
      </w:r>
      <w:proofErr w:type="spellStart"/>
      <w:r w:rsidRPr="00321007">
        <w:rPr>
          <w:rFonts w:cs="David"/>
          <w:rtl/>
        </w:rPr>
        <w:t>ומשליכין</w:t>
      </w:r>
      <w:proofErr w:type="spellEnd"/>
      <w:r w:rsidRPr="00321007">
        <w:rPr>
          <w:rFonts w:cs="David"/>
          <w:rtl/>
        </w:rPr>
        <w:t xml:space="preserve"> המעות</w:t>
      </w:r>
      <w:r w:rsidRPr="00321007">
        <w:rPr>
          <w:rFonts w:cs="David" w:hint="cs"/>
          <w:rtl/>
        </w:rPr>
        <w:t xml:space="preserve"> </w:t>
      </w:r>
      <w:r w:rsidRPr="00321007">
        <w:rPr>
          <w:rFonts w:ascii="Arial" w:hAnsi="Arial" w:cs="David"/>
          <w:rtl/>
        </w:rPr>
        <w:t>(מטבעות)</w:t>
      </w:r>
      <w:r w:rsidRPr="00321007">
        <w:rPr>
          <w:rFonts w:cs="David"/>
          <w:rtl/>
        </w:rPr>
        <w:t xml:space="preserve"> בפתחי העניים וכזה ראוי לעשות ומעלה טובה היא אם אין </w:t>
      </w:r>
      <w:proofErr w:type="spellStart"/>
      <w:r w:rsidRPr="00321007">
        <w:rPr>
          <w:rFonts w:cs="David"/>
          <w:rtl/>
        </w:rPr>
        <w:t>הממונין</w:t>
      </w:r>
      <w:proofErr w:type="spellEnd"/>
      <w:r w:rsidRPr="00321007">
        <w:rPr>
          <w:rFonts w:cs="David"/>
          <w:rtl/>
        </w:rPr>
        <w:t xml:space="preserve"> </w:t>
      </w:r>
      <w:r w:rsidRPr="00321007">
        <w:rPr>
          <w:rFonts w:ascii="Arial" w:hAnsi="Arial" w:cs="David"/>
          <w:rtl/>
        </w:rPr>
        <w:t>(אחראים)</w:t>
      </w:r>
      <w:r w:rsidRPr="00321007">
        <w:rPr>
          <w:rFonts w:cs="David" w:hint="cs"/>
          <w:rtl/>
        </w:rPr>
        <w:t xml:space="preserve"> </w:t>
      </w:r>
      <w:r w:rsidRPr="00321007">
        <w:rPr>
          <w:rFonts w:cs="David"/>
          <w:rtl/>
        </w:rPr>
        <w:t xml:space="preserve">בצדקה </w:t>
      </w:r>
      <w:proofErr w:type="spellStart"/>
      <w:r w:rsidRPr="00321007">
        <w:rPr>
          <w:rFonts w:cs="David"/>
          <w:rtl/>
        </w:rPr>
        <w:t>נוהגין</w:t>
      </w:r>
      <w:proofErr w:type="spellEnd"/>
      <w:r w:rsidRPr="00321007">
        <w:rPr>
          <w:rFonts w:cs="David"/>
          <w:rtl/>
        </w:rPr>
        <w:t xml:space="preserve"> כשורה:</w:t>
      </w:r>
    </w:p>
    <w:p w:rsidR="00C73D5F" w:rsidRPr="00321007" w:rsidRDefault="00C73D5F" w:rsidP="00C73D5F">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cs="David"/>
          <w:rtl/>
        </w:rPr>
      </w:pPr>
      <w:r w:rsidRPr="00321007">
        <w:rPr>
          <w:rFonts w:cs="David"/>
          <w:rtl/>
        </w:rPr>
        <w:t xml:space="preserve">(י) פחות מזה שידע העני ממי נטל ולא ידע הנותן כגון גדולי החכמים שהיו צוררים המעות </w:t>
      </w:r>
      <w:r w:rsidRPr="00321007">
        <w:rPr>
          <w:rFonts w:ascii="Arial" w:hAnsi="Arial" w:cs="David"/>
          <w:rtl/>
        </w:rPr>
        <w:t>(מטבעות)</w:t>
      </w:r>
      <w:r w:rsidRPr="00321007">
        <w:rPr>
          <w:rFonts w:cs="David" w:hint="cs"/>
          <w:rtl/>
        </w:rPr>
        <w:t xml:space="preserve"> </w:t>
      </w:r>
      <w:r w:rsidRPr="00321007">
        <w:rPr>
          <w:rFonts w:cs="David"/>
          <w:rtl/>
        </w:rPr>
        <w:t xml:space="preserve">בסדיניהן </w:t>
      </w:r>
      <w:proofErr w:type="spellStart"/>
      <w:r w:rsidRPr="00321007">
        <w:rPr>
          <w:rFonts w:cs="David"/>
          <w:rtl/>
        </w:rPr>
        <w:t>ומפשילין</w:t>
      </w:r>
      <w:proofErr w:type="spellEnd"/>
      <w:r w:rsidRPr="00321007">
        <w:rPr>
          <w:rFonts w:cs="David"/>
          <w:rtl/>
        </w:rPr>
        <w:t xml:space="preserve"> לאחוריהן ובאין העניים </w:t>
      </w:r>
      <w:proofErr w:type="spellStart"/>
      <w:r w:rsidRPr="00321007">
        <w:rPr>
          <w:rFonts w:cs="David"/>
          <w:rtl/>
        </w:rPr>
        <w:t>ונוטלין</w:t>
      </w:r>
      <w:proofErr w:type="spellEnd"/>
      <w:r w:rsidRPr="00321007">
        <w:rPr>
          <w:rFonts w:cs="David"/>
          <w:rtl/>
        </w:rPr>
        <w:t xml:space="preserve"> כדי שלא יהיה להן בושה:</w:t>
      </w:r>
    </w:p>
    <w:p w:rsidR="00C73D5F" w:rsidRPr="00321007" w:rsidRDefault="00C73D5F" w:rsidP="00C73D5F">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cs="David"/>
          <w:rtl/>
        </w:rPr>
      </w:pPr>
      <w:r w:rsidRPr="00321007">
        <w:rPr>
          <w:rFonts w:cs="David"/>
          <w:rtl/>
        </w:rPr>
        <w:t xml:space="preserve">(יא) פחות מזה </w:t>
      </w:r>
      <w:proofErr w:type="spellStart"/>
      <w:r w:rsidRPr="00321007">
        <w:rPr>
          <w:rFonts w:cs="David"/>
          <w:rtl/>
        </w:rPr>
        <w:t>שיתן</w:t>
      </w:r>
      <w:proofErr w:type="spellEnd"/>
      <w:r w:rsidRPr="00321007">
        <w:rPr>
          <w:rFonts w:cs="David"/>
          <w:rtl/>
        </w:rPr>
        <w:t xml:space="preserve"> לו בידו קודם שישאל</w:t>
      </w:r>
      <w:r w:rsidRPr="00321007">
        <w:rPr>
          <w:rFonts w:cs="David" w:hint="cs"/>
          <w:rtl/>
        </w:rPr>
        <w:t xml:space="preserve"> </w:t>
      </w:r>
      <w:r w:rsidRPr="00321007">
        <w:rPr>
          <w:rFonts w:ascii="Arial" w:hAnsi="Arial" w:cs="David"/>
          <w:rtl/>
        </w:rPr>
        <w:t>(לפני שביקש)</w:t>
      </w:r>
      <w:r w:rsidRPr="00321007">
        <w:rPr>
          <w:rFonts w:cs="David"/>
          <w:rtl/>
        </w:rPr>
        <w:t>:</w:t>
      </w:r>
    </w:p>
    <w:p w:rsidR="00C73D5F" w:rsidRPr="00321007" w:rsidRDefault="00C73D5F" w:rsidP="00C73D5F">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cs="David"/>
          <w:rtl/>
        </w:rPr>
      </w:pPr>
      <w:r w:rsidRPr="00321007">
        <w:rPr>
          <w:rFonts w:cs="David"/>
          <w:rtl/>
        </w:rPr>
        <w:t>(</w:t>
      </w:r>
      <w:proofErr w:type="spellStart"/>
      <w:r w:rsidRPr="00321007">
        <w:rPr>
          <w:rFonts w:cs="David"/>
          <w:rtl/>
        </w:rPr>
        <w:t>יב</w:t>
      </w:r>
      <w:proofErr w:type="spellEnd"/>
      <w:r w:rsidRPr="00321007">
        <w:rPr>
          <w:rFonts w:cs="David"/>
          <w:rtl/>
        </w:rPr>
        <w:t xml:space="preserve">) פחות מזה </w:t>
      </w:r>
      <w:proofErr w:type="spellStart"/>
      <w:r w:rsidRPr="00321007">
        <w:rPr>
          <w:rFonts w:cs="David"/>
          <w:rtl/>
        </w:rPr>
        <w:t>שיתן</w:t>
      </w:r>
      <w:proofErr w:type="spellEnd"/>
      <w:r w:rsidRPr="00321007">
        <w:rPr>
          <w:rFonts w:cs="David"/>
          <w:rtl/>
        </w:rPr>
        <w:t xml:space="preserve"> לו אחר שישאל</w:t>
      </w:r>
      <w:r w:rsidRPr="00321007">
        <w:rPr>
          <w:rFonts w:cs="David" w:hint="cs"/>
          <w:rtl/>
        </w:rPr>
        <w:t xml:space="preserve"> </w:t>
      </w:r>
      <w:r w:rsidRPr="00321007">
        <w:rPr>
          <w:rFonts w:ascii="Arial" w:hAnsi="Arial" w:cs="David"/>
          <w:rtl/>
        </w:rPr>
        <w:t>(אחרי שביקש)</w:t>
      </w:r>
      <w:r w:rsidRPr="00321007">
        <w:rPr>
          <w:rFonts w:cs="David"/>
          <w:rtl/>
        </w:rPr>
        <w:t>:</w:t>
      </w:r>
    </w:p>
    <w:p w:rsidR="00C73D5F" w:rsidRPr="00321007" w:rsidRDefault="00C73D5F" w:rsidP="00C73D5F">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cs="David"/>
          <w:rtl/>
        </w:rPr>
      </w:pPr>
      <w:r w:rsidRPr="00321007">
        <w:rPr>
          <w:rFonts w:cs="David"/>
          <w:rtl/>
        </w:rPr>
        <w:t>(</w:t>
      </w:r>
      <w:proofErr w:type="spellStart"/>
      <w:r w:rsidRPr="00321007">
        <w:rPr>
          <w:rFonts w:cs="David"/>
          <w:rtl/>
        </w:rPr>
        <w:t>יג</w:t>
      </w:r>
      <w:proofErr w:type="spellEnd"/>
      <w:r w:rsidRPr="00321007">
        <w:rPr>
          <w:rFonts w:cs="David"/>
          <w:rtl/>
        </w:rPr>
        <w:t xml:space="preserve">) פחות מזה </w:t>
      </w:r>
      <w:proofErr w:type="spellStart"/>
      <w:r w:rsidRPr="00321007">
        <w:rPr>
          <w:rFonts w:cs="David"/>
          <w:rtl/>
        </w:rPr>
        <w:t>שיתן</w:t>
      </w:r>
      <w:proofErr w:type="spellEnd"/>
      <w:r w:rsidRPr="00321007">
        <w:rPr>
          <w:rFonts w:cs="David"/>
          <w:rtl/>
        </w:rPr>
        <w:t xml:space="preserve"> לו פחות מן הראוי בסבר פנים יפות:</w:t>
      </w:r>
    </w:p>
    <w:p w:rsidR="00C73D5F" w:rsidRPr="00C544B2" w:rsidRDefault="00C73D5F" w:rsidP="00C73D5F">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cs="David"/>
          <w:rtl/>
        </w:rPr>
      </w:pPr>
      <w:r w:rsidRPr="00321007">
        <w:rPr>
          <w:rFonts w:cs="David"/>
          <w:rtl/>
        </w:rPr>
        <w:t xml:space="preserve">(יד) פחות מזה </w:t>
      </w:r>
      <w:proofErr w:type="spellStart"/>
      <w:r w:rsidRPr="00321007">
        <w:rPr>
          <w:rFonts w:cs="David"/>
          <w:rtl/>
        </w:rPr>
        <w:t>שיתן</w:t>
      </w:r>
      <w:proofErr w:type="spellEnd"/>
      <w:r w:rsidRPr="00321007">
        <w:rPr>
          <w:rFonts w:cs="David"/>
          <w:rtl/>
        </w:rPr>
        <w:t xml:space="preserve"> לו בעצב</w:t>
      </w:r>
    </w:p>
    <w:p w:rsidR="00917915" w:rsidRDefault="00917915">
      <w:pPr>
        <w:bidi w:val="0"/>
        <w:rPr>
          <w:rFonts w:ascii="Calibri" w:eastAsia="Calibri" w:hAnsi="Calibri" w:cs="Arial"/>
        </w:rPr>
      </w:pPr>
      <w:r>
        <w:rPr>
          <w:rtl/>
        </w:rPr>
        <w:br w:type="page"/>
      </w:r>
    </w:p>
    <w:p w:rsidR="00C73D5F" w:rsidRPr="00C544B2" w:rsidRDefault="00C73D5F" w:rsidP="00917915">
      <w:pPr>
        <w:pStyle w:val="a4"/>
        <w:rPr>
          <w:rtl/>
        </w:rPr>
      </w:pPr>
      <w:r w:rsidRPr="00C544B2">
        <w:rPr>
          <w:rFonts w:hint="cs"/>
          <w:rtl/>
        </w:rPr>
        <w:lastRenderedPageBreak/>
        <w:t xml:space="preserve">כלומר, הסדר של הרמב"ם הוא: </w:t>
      </w:r>
    </w:p>
    <w:tbl>
      <w:tblPr>
        <w:tblStyle w:val="a5"/>
        <w:bidiVisual/>
        <w:tblW w:w="0" w:type="auto"/>
        <w:tblLook w:val="04A0" w:firstRow="1" w:lastRow="0" w:firstColumn="1" w:lastColumn="0" w:noHBand="0" w:noVBand="1"/>
      </w:tblPr>
      <w:tblGrid>
        <w:gridCol w:w="8522"/>
      </w:tblGrid>
      <w:tr w:rsidR="00C73D5F" w:rsidRPr="00C544B2" w:rsidTr="00BA3264">
        <w:tc>
          <w:tcPr>
            <w:tcW w:w="8522" w:type="dxa"/>
            <w:shd w:val="clear" w:color="auto" w:fill="FF0000"/>
          </w:tcPr>
          <w:p w:rsidR="00C73D5F" w:rsidRPr="00C544B2" w:rsidRDefault="00C73D5F" w:rsidP="00BA326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jc w:val="center"/>
              <w:rPr>
                <w:rFonts w:ascii="Gisha" w:hAnsi="Gisha" w:cs="Gisha"/>
                <w:b/>
                <w:bCs/>
                <w:color w:val="FFFFFF" w:themeColor="background1"/>
                <w:sz w:val="20"/>
                <w:szCs w:val="20"/>
                <w:rtl/>
                <w:lang w:bidi="he"/>
              </w:rPr>
            </w:pPr>
            <w:r w:rsidRPr="00C544B2">
              <w:rPr>
                <w:rFonts w:ascii="Gisha" w:hAnsi="Gisha" w:cs="Gisha"/>
                <w:b/>
                <w:bCs/>
                <w:color w:val="FFFFFF" w:themeColor="background1"/>
                <w:sz w:val="20"/>
                <w:szCs w:val="20"/>
                <w:rtl/>
                <w:lang w:bidi="he"/>
              </w:rPr>
              <w:t>הנותן לעני עבודה או מציע לו שותפות ואפילו הלוואה</w:t>
            </w:r>
          </w:p>
          <w:p w:rsidR="00C73D5F" w:rsidRPr="00C544B2" w:rsidRDefault="00C73D5F" w:rsidP="00BA3264">
            <w:pPr>
              <w:jc w:val="center"/>
              <w:rPr>
                <w:rFonts w:cs="David"/>
                <w:b/>
                <w:bCs/>
                <w:color w:val="FFFFFF" w:themeColor="background1"/>
                <w:sz w:val="20"/>
                <w:szCs w:val="20"/>
                <w:rtl/>
                <w:lang w:bidi="he"/>
              </w:rPr>
            </w:pPr>
          </w:p>
        </w:tc>
      </w:tr>
      <w:tr w:rsidR="00C73D5F" w:rsidRPr="00C544B2" w:rsidTr="00BA3264">
        <w:tc>
          <w:tcPr>
            <w:tcW w:w="8522" w:type="dxa"/>
            <w:shd w:val="clear" w:color="auto" w:fill="FB7421"/>
          </w:tcPr>
          <w:p w:rsidR="00C73D5F" w:rsidRPr="00C544B2" w:rsidRDefault="00C73D5F" w:rsidP="00BA326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jc w:val="center"/>
              <w:rPr>
                <w:rFonts w:ascii="Gisha" w:hAnsi="Gisha" w:cs="Gisha"/>
                <w:b/>
                <w:bCs/>
                <w:color w:val="FFFFFF" w:themeColor="background1"/>
                <w:sz w:val="20"/>
                <w:szCs w:val="20"/>
                <w:rtl/>
                <w:lang w:bidi="he"/>
              </w:rPr>
            </w:pPr>
            <w:r w:rsidRPr="00C544B2">
              <w:rPr>
                <w:rFonts w:ascii="Gisha" w:hAnsi="Gisha" w:cs="Gisha"/>
                <w:b/>
                <w:bCs/>
                <w:color w:val="FFFFFF" w:themeColor="background1"/>
                <w:sz w:val="20"/>
                <w:szCs w:val="20"/>
                <w:rtl/>
                <w:lang w:bidi="he"/>
              </w:rPr>
              <w:t>הנותן צדקה בלי שהוא יידע למי נתן לבלי שהעני יידע ממי קיבל</w:t>
            </w:r>
          </w:p>
          <w:p w:rsidR="00C73D5F" w:rsidRPr="00C544B2" w:rsidRDefault="00C73D5F" w:rsidP="00BA3264">
            <w:pPr>
              <w:jc w:val="center"/>
              <w:rPr>
                <w:rFonts w:cs="David"/>
                <w:b/>
                <w:bCs/>
                <w:color w:val="FFFFFF" w:themeColor="background1"/>
                <w:sz w:val="20"/>
                <w:szCs w:val="20"/>
                <w:rtl/>
                <w:lang w:bidi="he"/>
              </w:rPr>
            </w:pPr>
          </w:p>
        </w:tc>
      </w:tr>
      <w:tr w:rsidR="00C73D5F" w:rsidRPr="00C544B2" w:rsidTr="00BA3264">
        <w:tc>
          <w:tcPr>
            <w:tcW w:w="8522" w:type="dxa"/>
            <w:shd w:val="clear" w:color="auto" w:fill="FFC000"/>
          </w:tcPr>
          <w:p w:rsidR="00C73D5F" w:rsidRPr="00C544B2" w:rsidRDefault="00C73D5F" w:rsidP="00BA326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jc w:val="center"/>
              <w:rPr>
                <w:rFonts w:ascii="Gisha" w:hAnsi="Gisha" w:cs="Gisha"/>
                <w:b/>
                <w:bCs/>
                <w:sz w:val="20"/>
                <w:szCs w:val="20"/>
                <w:rtl/>
                <w:lang w:bidi="he"/>
              </w:rPr>
            </w:pPr>
            <w:r w:rsidRPr="00C544B2">
              <w:rPr>
                <w:rFonts w:ascii="Gisha" w:hAnsi="Gisha" w:cs="Gisha"/>
                <w:b/>
                <w:bCs/>
                <w:sz w:val="20"/>
                <w:szCs w:val="20"/>
                <w:rtl/>
                <w:lang w:bidi="he"/>
              </w:rPr>
              <w:t>הנותן בלי לדעת למי נתן לבי שהעני יידע ממי קיבל</w:t>
            </w:r>
          </w:p>
          <w:p w:rsidR="00C73D5F" w:rsidRPr="00C544B2" w:rsidRDefault="00C73D5F" w:rsidP="00BA3264">
            <w:pPr>
              <w:jc w:val="center"/>
              <w:rPr>
                <w:rFonts w:cs="David"/>
                <w:b/>
                <w:bCs/>
                <w:sz w:val="20"/>
                <w:szCs w:val="20"/>
                <w:rtl/>
                <w:lang w:bidi="he"/>
              </w:rPr>
            </w:pPr>
          </w:p>
        </w:tc>
      </w:tr>
      <w:tr w:rsidR="00C73D5F" w:rsidRPr="00C544B2" w:rsidTr="00BA3264">
        <w:tc>
          <w:tcPr>
            <w:tcW w:w="8522" w:type="dxa"/>
            <w:shd w:val="clear" w:color="auto" w:fill="FFFF00"/>
          </w:tcPr>
          <w:p w:rsidR="00C73D5F" w:rsidRPr="00C544B2" w:rsidRDefault="00C73D5F" w:rsidP="00BA3264">
            <w:pPr>
              <w:shd w:val="clear" w:color="auto" w:fill="FFFF00"/>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jc w:val="center"/>
              <w:rPr>
                <w:rFonts w:ascii="Gisha" w:hAnsi="Gisha" w:cs="Gisha"/>
                <w:b/>
                <w:bCs/>
                <w:sz w:val="20"/>
                <w:szCs w:val="20"/>
                <w:rtl/>
                <w:lang w:bidi="he"/>
              </w:rPr>
            </w:pPr>
            <w:r w:rsidRPr="00C544B2">
              <w:rPr>
                <w:rFonts w:ascii="Gisha" w:hAnsi="Gisha" w:cs="Gisha"/>
                <w:b/>
                <w:bCs/>
                <w:sz w:val="20"/>
                <w:szCs w:val="20"/>
                <w:rtl/>
                <w:lang w:bidi="he"/>
              </w:rPr>
              <w:t>הנותן ויודע למי נתן אבל העני איננו יודע ממי קיבל</w:t>
            </w:r>
          </w:p>
          <w:p w:rsidR="00C73D5F" w:rsidRPr="00C544B2" w:rsidRDefault="00C73D5F" w:rsidP="00BA3264">
            <w:pPr>
              <w:jc w:val="center"/>
              <w:rPr>
                <w:rFonts w:cs="David"/>
                <w:b/>
                <w:bCs/>
                <w:sz w:val="20"/>
                <w:szCs w:val="20"/>
                <w:rtl/>
                <w:lang w:bidi="he"/>
              </w:rPr>
            </w:pPr>
          </w:p>
        </w:tc>
      </w:tr>
      <w:tr w:rsidR="00C73D5F" w:rsidRPr="00C544B2" w:rsidTr="00BA3264">
        <w:tc>
          <w:tcPr>
            <w:tcW w:w="8522" w:type="dxa"/>
            <w:shd w:val="clear" w:color="auto" w:fill="40E044"/>
          </w:tcPr>
          <w:p w:rsidR="00C73D5F" w:rsidRPr="00C544B2" w:rsidRDefault="00C73D5F" w:rsidP="00BA326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jc w:val="center"/>
              <w:rPr>
                <w:rFonts w:ascii="Gisha" w:hAnsi="Gisha" w:cs="Gisha"/>
                <w:b/>
                <w:bCs/>
                <w:sz w:val="20"/>
                <w:szCs w:val="20"/>
                <w:rtl/>
                <w:lang w:bidi="he"/>
              </w:rPr>
            </w:pPr>
            <w:r w:rsidRPr="00C544B2">
              <w:rPr>
                <w:rFonts w:ascii="Gisha" w:hAnsi="Gisha" w:cs="Gisha"/>
                <w:b/>
                <w:bCs/>
                <w:sz w:val="20"/>
                <w:szCs w:val="20"/>
                <w:rtl/>
                <w:lang w:bidi="he"/>
              </w:rPr>
              <w:t>הנותן כסף בידו של העני עוד לפני שהעני מבקש ממנו</w:t>
            </w:r>
          </w:p>
          <w:p w:rsidR="00C73D5F" w:rsidRPr="00C544B2" w:rsidRDefault="00C73D5F" w:rsidP="00BA3264">
            <w:pPr>
              <w:jc w:val="center"/>
              <w:rPr>
                <w:rFonts w:cs="David"/>
                <w:b/>
                <w:bCs/>
                <w:sz w:val="20"/>
                <w:szCs w:val="20"/>
                <w:rtl/>
                <w:lang w:bidi="he"/>
              </w:rPr>
            </w:pPr>
          </w:p>
        </w:tc>
      </w:tr>
      <w:tr w:rsidR="00C73D5F" w:rsidRPr="00C544B2" w:rsidTr="00BA3264">
        <w:tc>
          <w:tcPr>
            <w:tcW w:w="8522" w:type="dxa"/>
            <w:shd w:val="clear" w:color="auto" w:fill="00B0F0"/>
          </w:tcPr>
          <w:p w:rsidR="00C73D5F" w:rsidRPr="00C544B2" w:rsidRDefault="00C73D5F" w:rsidP="00BA326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jc w:val="center"/>
              <w:rPr>
                <w:rFonts w:ascii="Gisha" w:hAnsi="Gisha" w:cs="Gisha"/>
                <w:b/>
                <w:bCs/>
                <w:sz w:val="20"/>
                <w:szCs w:val="20"/>
                <w:rtl/>
                <w:lang w:bidi="he"/>
              </w:rPr>
            </w:pPr>
            <w:r w:rsidRPr="00C544B2">
              <w:rPr>
                <w:rFonts w:ascii="Gisha" w:hAnsi="Gisha" w:cs="Gisha"/>
                <w:b/>
                <w:bCs/>
                <w:sz w:val="20"/>
                <w:szCs w:val="20"/>
                <w:rtl/>
                <w:lang w:bidi="he"/>
              </w:rPr>
              <w:t>הנותן כסף לעני אחרי שהעני ביקש ממנו</w:t>
            </w:r>
          </w:p>
          <w:p w:rsidR="00C73D5F" w:rsidRPr="00C544B2" w:rsidRDefault="00C73D5F" w:rsidP="00BA3264">
            <w:pPr>
              <w:jc w:val="center"/>
              <w:rPr>
                <w:rFonts w:cs="David"/>
                <w:b/>
                <w:bCs/>
                <w:sz w:val="20"/>
                <w:szCs w:val="20"/>
                <w:rtl/>
                <w:lang w:bidi="he"/>
              </w:rPr>
            </w:pPr>
          </w:p>
        </w:tc>
      </w:tr>
      <w:tr w:rsidR="00C73D5F" w:rsidRPr="00C544B2" w:rsidTr="00BA3264">
        <w:tc>
          <w:tcPr>
            <w:tcW w:w="8522" w:type="dxa"/>
            <w:shd w:val="clear" w:color="auto" w:fill="0070C0"/>
          </w:tcPr>
          <w:p w:rsidR="00C73D5F" w:rsidRPr="00C544B2" w:rsidRDefault="00C73D5F" w:rsidP="00BA326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jc w:val="center"/>
              <w:rPr>
                <w:rFonts w:ascii="Gisha" w:hAnsi="Gisha" w:cs="Gisha"/>
                <w:b/>
                <w:bCs/>
                <w:color w:val="FFFFFF" w:themeColor="background1"/>
                <w:sz w:val="20"/>
                <w:szCs w:val="20"/>
                <w:rtl/>
                <w:lang w:bidi="he"/>
              </w:rPr>
            </w:pPr>
            <w:r w:rsidRPr="00C544B2">
              <w:rPr>
                <w:rFonts w:ascii="Gisha" w:hAnsi="Gisha" w:cs="Gisha"/>
                <w:b/>
                <w:bCs/>
                <w:color w:val="FFFFFF" w:themeColor="background1"/>
                <w:sz w:val="20"/>
                <w:szCs w:val="20"/>
                <w:rtl/>
                <w:lang w:bidi="he"/>
              </w:rPr>
              <w:t>הנותן לעני מעט כסף אבל בחיוך ובפנים נעימות</w:t>
            </w:r>
          </w:p>
          <w:p w:rsidR="00C73D5F" w:rsidRPr="00C544B2" w:rsidRDefault="00C73D5F" w:rsidP="00BA3264">
            <w:pPr>
              <w:jc w:val="center"/>
              <w:rPr>
                <w:rFonts w:cs="David"/>
                <w:b/>
                <w:bCs/>
                <w:color w:val="FFFFFF" w:themeColor="background1"/>
                <w:sz w:val="20"/>
                <w:szCs w:val="20"/>
                <w:rtl/>
                <w:lang w:bidi="he"/>
              </w:rPr>
            </w:pPr>
          </w:p>
        </w:tc>
      </w:tr>
      <w:tr w:rsidR="00C73D5F" w:rsidRPr="00C544B2" w:rsidTr="00BA3264">
        <w:tc>
          <w:tcPr>
            <w:tcW w:w="8522" w:type="dxa"/>
            <w:shd w:val="clear" w:color="auto" w:fill="7030A0"/>
          </w:tcPr>
          <w:p w:rsidR="00C73D5F" w:rsidRPr="00C544B2" w:rsidRDefault="00C73D5F" w:rsidP="00BA3264">
            <w:pPr>
              <w:jc w:val="center"/>
              <w:rPr>
                <w:rFonts w:ascii="Arial" w:hAnsi="Arial" w:cs="Guttman Yad-Brush"/>
                <w:b/>
                <w:bCs/>
                <w:color w:val="FFFFFF" w:themeColor="background1"/>
                <w:sz w:val="20"/>
                <w:szCs w:val="20"/>
                <w:rtl/>
                <w:lang w:bidi="he"/>
              </w:rPr>
            </w:pPr>
            <w:r w:rsidRPr="00C544B2">
              <w:rPr>
                <w:rFonts w:ascii="Gisha" w:hAnsi="Gisha" w:cs="Gisha"/>
                <w:b/>
                <w:bCs/>
                <w:color w:val="FFFFFF" w:themeColor="background1"/>
                <w:sz w:val="20"/>
                <w:szCs w:val="20"/>
                <w:rtl/>
                <w:lang w:bidi="he"/>
              </w:rPr>
              <w:t>הנותן לעני כסף כשפניו עצובות וזועפות</w:t>
            </w:r>
          </w:p>
          <w:p w:rsidR="00C73D5F" w:rsidRPr="00C544B2" w:rsidRDefault="00C73D5F" w:rsidP="00BA3264">
            <w:pPr>
              <w:tabs>
                <w:tab w:val="left" w:pos="971"/>
              </w:tabs>
              <w:jc w:val="center"/>
              <w:rPr>
                <w:rFonts w:cs="David"/>
                <w:b/>
                <w:bCs/>
                <w:color w:val="FFFFFF" w:themeColor="background1"/>
                <w:sz w:val="20"/>
                <w:szCs w:val="20"/>
                <w:rtl/>
                <w:lang w:bidi="he"/>
              </w:rPr>
            </w:pPr>
          </w:p>
        </w:tc>
      </w:tr>
    </w:tbl>
    <w:p w:rsidR="00C73D5F" w:rsidRPr="0093414D" w:rsidRDefault="00C73D5F" w:rsidP="00C73D5F"/>
    <w:p w:rsidR="00C73D5F" w:rsidRPr="00C73D5F" w:rsidRDefault="00C73D5F">
      <w:pPr>
        <w:rPr>
          <w:rtl/>
        </w:rPr>
      </w:pPr>
    </w:p>
    <w:p w:rsidR="00C73D5F" w:rsidRDefault="00C73D5F">
      <w:pPr>
        <w:rPr>
          <w:rtl/>
        </w:rPr>
      </w:pPr>
      <w:r w:rsidRPr="00C73D5F">
        <w:rPr>
          <w:rFonts w:hint="cs"/>
          <w:highlight w:val="yellow"/>
          <w:rtl/>
        </w:rPr>
        <w:t>רלוונטיות:</w:t>
      </w:r>
    </w:p>
    <w:p w:rsidR="00C73D5F" w:rsidRPr="00C73D5F" w:rsidRDefault="00C73D5F" w:rsidP="00C73D5F">
      <w:pPr>
        <w:pStyle w:val="a4"/>
        <w:rPr>
          <w:rtl/>
        </w:rPr>
      </w:pPr>
      <w:r w:rsidRPr="00C73D5F">
        <w:rPr>
          <w:rFonts w:hint="cs"/>
          <w:rtl/>
        </w:rPr>
        <w:t xml:space="preserve">כילדים אין לנו כסף שבאמצעותו אנחנו יכולים לעזור לנזקקים, אבל יש לנו דרכים רבות אחרות לעזור ולדאוג להם. </w:t>
      </w:r>
    </w:p>
    <w:p w:rsidR="00C73D5F" w:rsidRPr="00C73D5F" w:rsidRDefault="00C73D5F" w:rsidP="00C73D5F">
      <w:pPr>
        <w:pStyle w:val="a4"/>
        <w:numPr>
          <w:ilvl w:val="0"/>
          <w:numId w:val="4"/>
        </w:numPr>
      </w:pPr>
      <w:r w:rsidRPr="00C73D5F">
        <w:rPr>
          <w:rFonts w:hint="cs"/>
          <w:rtl/>
        </w:rPr>
        <w:t>חשבו על דרכים שונות וכתבו אותם ב"תיק הרעיונות".</w:t>
      </w:r>
    </w:p>
    <w:p w:rsidR="00C73D5F" w:rsidRPr="00C73D5F" w:rsidRDefault="00C73D5F" w:rsidP="00C73D5F">
      <w:pPr>
        <w:pStyle w:val="a4"/>
        <w:numPr>
          <w:ilvl w:val="0"/>
          <w:numId w:val="4"/>
        </w:numPr>
      </w:pPr>
      <w:r w:rsidRPr="00C73D5F">
        <w:rPr>
          <w:rFonts w:hint="cs"/>
          <w:rtl/>
        </w:rPr>
        <w:t xml:space="preserve">בחרו (באופן אישי, קבוצתי או כיתתי) הצעה אחת מתיק הרעיונות שאותה תגשימו בשבועות הקרובים. </w:t>
      </w:r>
    </w:p>
    <w:p w:rsidR="00C73D5F" w:rsidRDefault="00C73D5F" w:rsidP="00C73D5F">
      <w:pPr>
        <w:pStyle w:val="a4"/>
        <w:numPr>
          <w:ilvl w:val="0"/>
          <w:numId w:val="1"/>
        </w:numPr>
        <w:rPr>
          <w:rFonts w:cs="David"/>
          <w:b/>
          <w:bCs/>
          <w:sz w:val="24"/>
          <w:szCs w:val="24"/>
          <w:rtl/>
        </w:rPr>
      </w:pPr>
      <w:r>
        <w:rPr>
          <w:rFonts w:cs="David" w:hint="cs"/>
          <w:b/>
          <w:bCs/>
          <w:noProof/>
          <w:sz w:val="24"/>
          <w:szCs w:val="24"/>
          <w:rtl/>
        </w:rPr>
        <w:drawing>
          <wp:anchor distT="0" distB="0" distL="114300" distR="114300" simplePos="0" relativeHeight="251659264" behindDoc="0" locked="0" layoutInCell="1" allowOverlap="1">
            <wp:simplePos x="0" y="0"/>
            <wp:positionH relativeFrom="column">
              <wp:posOffset>24130</wp:posOffset>
            </wp:positionH>
            <wp:positionV relativeFrom="paragraph">
              <wp:posOffset>33655</wp:posOffset>
            </wp:positionV>
            <wp:extent cx="5818505" cy="5661660"/>
            <wp:effectExtent l="0" t="0" r="0" b="0"/>
            <wp:wrapNone/>
            <wp:docPr id="2" name="תמונה 2" descr="C:\Users\Elyasaf\Pictures\ציור-עב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C:\Users\Elyasaf\Pictures\ציור-עבר.png"/>
                    <pic:cNvPicPr>
                      <a:picLocks noChangeAspect="1" noChangeArrowheads="1"/>
                    </pic:cNvPicPr>
                  </pic:nvPicPr>
                  <pic:blipFill>
                    <a:blip r:embed="rId10">
                      <a:extLst>
                        <a:ext uri="{28A0092B-C50C-407E-A947-70E740481C1C}">
                          <a14:useLocalDpi xmlns:a14="http://schemas.microsoft.com/office/drawing/2010/main" val="0"/>
                        </a:ext>
                      </a:extLst>
                    </a:blip>
                    <a:srcRect l="31256"/>
                    <a:stretch>
                      <a:fillRect/>
                    </a:stretch>
                  </pic:blipFill>
                  <pic:spPr bwMode="auto">
                    <a:xfrm>
                      <a:off x="0" y="0"/>
                      <a:ext cx="5818505" cy="5661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D5F" w:rsidRDefault="00C73D5F" w:rsidP="00C73D5F">
      <w:pPr>
        <w:pStyle w:val="a4"/>
        <w:numPr>
          <w:ilvl w:val="0"/>
          <w:numId w:val="1"/>
        </w:numPr>
        <w:rPr>
          <w:rFonts w:cs="David"/>
          <w:b/>
          <w:bCs/>
          <w:sz w:val="24"/>
          <w:szCs w:val="24"/>
          <w:rtl/>
        </w:rPr>
      </w:pPr>
    </w:p>
    <w:p w:rsidR="00C73D5F" w:rsidRDefault="00C73D5F" w:rsidP="00C73D5F">
      <w:pPr>
        <w:pStyle w:val="a4"/>
        <w:numPr>
          <w:ilvl w:val="0"/>
          <w:numId w:val="1"/>
        </w:numPr>
        <w:rPr>
          <w:rFonts w:cs="David"/>
          <w:b/>
          <w:bCs/>
          <w:sz w:val="24"/>
          <w:szCs w:val="24"/>
          <w:rtl/>
        </w:rPr>
      </w:pPr>
    </w:p>
    <w:p w:rsidR="00C73D5F" w:rsidRDefault="00C73D5F" w:rsidP="00C73D5F">
      <w:pPr>
        <w:pStyle w:val="a4"/>
        <w:numPr>
          <w:ilvl w:val="0"/>
          <w:numId w:val="1"/>
        </w:numPr>
        <w:rPr>
          <w:rFonts w:cs="David"/>
          <w:b/>
          <w:bCs/>
          <w:sz w:val="24"/>
          <w:szCs w:val="24"/>
          <w:rtl/>
        </w:rPr>
      </w:pPr>
    </w:p>
    <w:p w:rsidR="00C73D5F" w:rsidRDefault="00C73D5F" w:rsidP="00C73D5F">
      <w:pPr>
        <w:pStyle w:val="a4"/>
        <w:numPr>
          <w:ilvl w:val="0"/>
          <w:numId w:val="1"/>
        </w:numPr>
        <w:rPr>
          <w:rFonts w:cs="David"/>
          <w:b/>
          <w:bCs/>
          <w:sz w:val="24"/>
          <w:szCs w:val="24"/>
          <w:rtl/>
        </w:rPr>
      </w:pPr>
    </w:p>
    <w:p w:rsidR="00C73D5F" w:rsidRDefault="00C73D5F" w:rsidP="00C73D5F">
      <w:pPr>
        <w:pStyle w:val="a4"/>
        <w:numPr>
          <w:ilvl w:val="0"/>
          <w:numId w:val="1"/>
        </w:numPr>
        <w:rPr>
          <w:rFonts w:cs="David"/>
          <w:b/>
          <w:bCs/>
          <w:sz w:val="24"/>
          <w:szCs w:val="24"/>
          <w:rtl/>
        </w:rPr>
      </w:pPr>
    </w:p>
    <w:p w:rsidR="00C73D5F" w:rsidRDefault="00C73D5F" w:rsidP="00C73D5F">
      <w:pPr>
        <w:pStyle w:val="a4"/>
        <w:numPr>
          <w:ilvl w:val="0"/>
          <w:numId w:val="1"/>
        </w:numPr>
        <w:rPr>
          <w:rFonts w:cs="David"/>
          <w:b/>
          <w:bCs/>
          <w:sz w:val="24"/>
          <w:szCs w:val="24"/>
          <w:rtl/>
        </w:rPr>
      </w:pPr>
    </w:p>
    <w:p w:rsidR="00C73D5F" w:rsidRDefault="00C73D5F" w:rsidP="00C73D5F">
      <w:pPr>
        <w:pStyle w:val="a4"/>
        <w:numPr>
          <w:ilvl w:val="0"/>
          <w:numId w:val="1"/>
        </w:numPr>
        <w:rPr>
          <w:rFonts w:cs="David"/>
          <w:b/>
          <w:bCs/>
          <w:sz w:val="24"/>
          <w:szCs w:val="24"/>
          <w:rtl/>
        </w:rPr>
      </w:pPr>
    </w:p>
    <w:p w:rsidR="00C73D5F" w:rsidRDefault="00C73D5F" w:rsidP="00C73D5F">
      <w:pPr>
        <w:pStyle w:val="a4"/>
        <w:numPr>
          <w:ilvl w:val="0"/>
          <w:numId w:val="1"/>
        </w:numPr>
        <w:rPr>
          <w:rFonts w:cs="David"/>
          <w:b/>
          <w:bCs/>
          <w:sz w:val="24"/>
          <w:szCs w:val="24"/>
          <w:rtl/>
        </w:rPr>
      </w:pPr>
      <w:r>
        <w:rPr>
          <w:rFonts w:cs="David"/>
          <w:b/>
          <w:bCs/>
          <w:noProof/>
          <w:sz w:val="24"/>
          <w:szCs w:val="24"/>
          <w:rtl/>
        </w:rPr>
        <mc:AlternateContent>
          <mc:Choice Requires="wps">
            <w:drawing>
              <wp:anchor distT="0" distB="0" distL="114300" distR="114300" simplePos="0" relativeHeight="251660288" behindDoc="0" locked="0" layoutInCell="1" allowOverlap="1">
                <wp:simplePos x="0" y="0"/>
                <wp:positionH relativeFrom="column">
                  <wp:posOffset>-983615</wp:posOffset>
                </wp:positionH>
                <wp:positionV relativeFrom="paragraph">
                  <wp:posOffset>154940</wp:posOffset>
                </wp:positionV>
                <wp:extent cx="1371600" cy="2714625"/>
                <wp:effectExtent l="19050" t="19050" r="685800" b="66675"/>
                <wp:wrapNone/>
                <wp:docPr id="1" name="הסבר מלבני מעוגל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14625"/>
                        </a:xfrm>
                        <a:prstGeom prst="wedgeRoundRectCallout">
                          <a:avLst>
                            <a:gd name="adj1" fmla="val 95139"/>
                            <a:gd name="adj2" fmla="val -4806"/>
                            <a:gd name="adj3" fmla="val 16667"/>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C73D5F" w:rsidRDefault="00C73D5F" w:rsidP="00C73D5F">
                            <w:pPr>
                              <w:spacing w:line="480" w:lineRule="auto"/>
                            </w:pPr>
                            <w:r>
                              <w:rPr>
                                <w:rFonts w:hint="cs"/>
                                <w:rtl/>
                              </w:rPr>
                              <w:t>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הסבר מלבני מעוגל 1" o:spid="_x0000_s1026" type="#_x0000_t62" style="position:absolute;left:0;text-align:left;margin-left:-77.45pt;margin-top:12.2pt;width:108pt;height:2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" adj="31350,9762" fillcolor="#4bacc6" strokecolor="#f2f2f2" strokeweight="3pt">
                <v:shadow on="t" color="#205867" opacity=".5" offset="1pt"/>
                <v:textbox>
                  <w:txbxContent>
                    <w:p w:rsidR="00C73D5F" w:rsidRDefault="00C73D5F" w:rsidP="00C73D5F">
                      <w:pPr>
                        <w:spacing w:line="480" w:lineRule="auto"/>
                      </w:pPr>
                      <w:r>
                        <w:rPr>
                          <w:rFonts w:hint="cs"/>
                          <w:rtl/>
                        </w:rPr>
                        <w:t>___________________________________________________________________________________________</w:t>
                      </w:r>
                    </w:p>
                  </w:txbxContent>
                </v:textbox>
              </v:shape>
            </w:pict>
          </mc:Fallback>
        </mc:AlternateContent>
      </w:r>
    </w:p>
    <w:p w:rsidR="00C73D5F" w:rsidRDefault="00C73D5F" w:rsidP="00C73D5F">
      <w:pPr>
        <w:pStyle w:val="a4"/>
        <w:numPr>
          <w:ilvl w:val="0"/>
          <w:numId w:val="1"/>
        </w:numPr>
        <w:rPr>
          <w:rFonts w:cs="David"/>
          <w:b/>
          <w:bCs/>
          <w:sz w:val="24"/>
          <w:szCs w:val="24"/>
          <w:rtl/>
        </w:rPr>
      </w:pPr>
    </w:p>
    <w:p w:rsidR="00C73D5F" w:rsidRDefault="00C73D5F" w:rsidP="00C73D5F">
      <w:pPr>
        <w:pStyle w:val="a4"/>
        <w:numPr>
          <w:ilvl w:val="0"/>
          <w:numId w:val="1"/>
        </w:numPr>
        <w:rPr>
          <w:rFonts w:cs="David"/>
          <w:b/>
          <w:bCs/>
          <w:sz w:val="24"/>
          <w:szCs w:val="24"/>
          <w:rtl/>
        </w:rPr>
      </w:pPr>
    </w:p>
    <w:p w:rsidR="00C73D5F" w:rsidRDefault="00C73D5F" w:rsidP="00C73D5F">
      <w:pPr>
        <w:pStyle w:val="a4"/>
        <w:numPr>
          <w:ilvl w:val="0"/>
          <w:numId w:val="1"/>
        </w:numPr>
        <w:rPr>
          <w:rFonts w:cs="David"/>
          <w:b/>
          <w:bCs/>
          <w:sz w:val="24"/>
          <w:szCs w:val="24"/>
          <w:rtl/>
        </w:rPr>
      </w:pPr>
    </w:p>
    <w:p w:rsidR="00C73D5F" w:rsidRDefault="00C73D5F" w:rsidP="00C73D5F">
      <w:pPr>
        <w:pStyle w:val="a4"/>
        <w:numPr>
          <w:ilvl w:val="0"/>
          <w:numId w:val="1"/>
        </w:numPr>
        <w:rPr>
          <w:rFonts w:cs="David"/>
          <w:b/>
          <w:bCs/>
          <w:sz w:val="24"/>
          <w:szCs w:val="24"/>
          <w:rtl/>
        </w:rPr>
      </w:pPr>
    </w:p>
    <w:p w:rsidR="00C73D5F" w:rsidRDefault="00C73D5F" w:rsidP="00C73D5F">
      <w:pPr>
        <w:pStyle w:val="a3"/>
        <w:numPr>
          <w:ilvl w:val="0"/>
          <w:numId w:val="1"/>
        </w:numPr>
        <w:rPr>
          <w:rtl/>
        </w:rPr>
      </w:pPr>
    </w:p>
    <w:p w:rsidR="00F3223F" w:rsidRDefault="00F3223F">
      <w:pPr>
        <w:bidi w:val="0"/>
      </w:pPr>
      <w:r>
        <w:rPr>
          <w:rtl/>
        </w:rPr>
        <w:br w:type="page"/>
      </w:r>
    </w:p>
    <w:p w:rsidR="00C73D5F" w:rsidRPr="00F3223F" w:rsidRDefault="00F3223F">
      <w:pPr>
        <w:rPr>
          <w:b/>
          <w:bCs/>
          <w:rtl/>
        </w:rPr>
      </w:pPr>
      <w:proofErr w:type="spellStart"/>
      <w:r w:rsidRPr="00F3223F">
        <w:rPr>
          <w:rFonts w:hint="cs"/>
          <w:b/>
          <w:bCs/>
          <w:highlight w:val="yellow"/>
          <w:rtl/>
        </w:rPr>
        <w:lastRenderedPageBreak/>
        <w:t>תוספתא</w:t>
      </w:r>
      <w:proofErr w:type="spellEnd"/>
      <w:r w:rsidRPr="00F3223F">
        <w:rPr>
          <w:rFonts w:hint="cs"/>
          <w:b/>
          <w:bCs/>
          <w:highlight w:val="yellow"/>
          <w:rtl/>
        </w:rPr>
        <w:t>:</w:t>
      </w:r>
    </w:p>
    <w:p w:rsidR="00F3223F" w:rsidRDefault="00F3223F">
      <w:pPr>
        <w:rPr>
          <w:rtl/>
        </w:rPr>
      </w:pPr>
      <w:r>
        <w:rPr>
          <w:rFonts w:hint="cs"/>
          <w:rtl/>
        </w:rPr>
        <w:t xml:space="preserve">במדינות רווחה חלק מהמסים שנלקחים מהשכר של האזרחים נלקחים לטובת תקציב רווחה שמסייע לכל מיני קבוצות מוחלשות בחברה: זקנים גלמודים, עניים וכדומה. </w:t>
      </w:r>
    </w:p>
    <w:p w:rsidR="00F3223F" w:rsidRDefault="00F3223F" w:rsidP="00F3223F">
      <w:pPr>
        <w:pStyle w:val="a3"/>
        <w:numPr>
          <w:ilvl w:val="0"/>
          <w:numId w:val="6"/>
        </w:numPr>
        <w:rPr>
          <w:rtl/>
        </w:rPr>
      </w:pPr>
      <w:r>
        <w:rPr>
          <w:rFonts w:hint="cs"/>
          <w:rtl/>
        </w:rPr>
        <w:t>לדעתכם, האם בעיניכם הדבר שווה ערך לצדקה? באילו מובנים?</w:t>
      </w:r>
    </w:p>
    <w:p w:rsidR="00F3223F" w:rsidRDefault="00F3223F" w:rsidP="00F3223F">
      <w:pPr>
        <w:pStyle w:val="a3"/>
        <w:numPr>
          <w:ilvl w:val="0"/>
          <w:numId w:val="6"/>
        </w:numPr>
        <w:rPr>
          <w:rtl/>
        </w:rPr>
      </w:pPr>
      <w:r>
        <w:rPr>
          <w:rFonts w:hint="cs"/>
          <w:rtl/>
        </w:rPr>
        <w:t xml:space="preserve">אם הדבר נחשב בעיניכם כצדקה </w:t>
      </w:r>
      <w:r>
        <w:rPr>
          <w:rFonts w:cstheme="minorBidi"/>
          <w:rtl/>
        </w:rPr>
        <w:t>–</w:t>
      </w:r>
      <w:r>
        <w:rPr>
          <w:rFonts w:hint="cs"/>
          <w:rtl/>
        </w:rPr>
        <w:t xml:space="preserve"> באיזה מדרגה הייתם מציבים אותה ביחס למדרגות שראינו ביחידה זו?</w:t>
      </w:r>
    </w:p>
    <w:p w:rsidR="00F3223F" w:rsidRDefault="00F3223F"/>
    <w:sectPr w:rsidR="00F3223F" w:rsidSect="00535A3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B38" w:rsidRDefault="00844B38" w:rsidP="00917915">
      <w:pPr>
        <w:spacing w:after="0" w:line="240" w:lineRule="auto"/>
      </w:pPr>
      <w:r>
        <w:separator/>
      </w:r>
    </w:p>
  </w:endnote>
  <w:endnote w:type="continuationSeparator" w:id="0">
    <w:p w:rsidR="00844B38" w:rsidRDefault="00844B38" w:rsidP="0091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B8" w:rsidRDefault="00223CB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B8" w:rsidRDefault="00223CB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B8" w:rsidRDefault="00223C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B38" w:rsidRDefault="00844B38" w:rsidP="00917915">
      <w:pPr>
        <w:spacing w:after="0" w:line="240" w:lineRule="auto"/>
      </w:pPr>
      <w:r>
        <w:separator/>
      </w:r>
    </w:p>
  </w:footnote>
  <w:footnote w:type="continuationSeparator" w:id="0">
    <w:p w:rsidR="00844B38" w:rsidRDefault="00844B38" w:rsidP="00917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B8" w:rsidRDefault="00223CB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15" w:rsidRDefault="003F78B8">
    <w:pPr>
      <w:pStyle w:val="a6"/>
    </w:pPr>
    <w:bookmarkStart w:id="0" w:name="_GoBack"/>
    <w:r>
      <w:rPr>
        <w:rFonts w:hint="cs"/>
        <w:noProof/>
      </w:rPr>
      <w:drawing>
        <wp:anchor distT="0" distB="0" distL="114300" distR="114300" simplePos="0" relativeHeight="251659264" behindDoc="0" locked="0" layoutInCell="1" allowOverlap="1" wp14:anchorId="56A21263" wp14:editId="22A84C50">
          <wp:simplePos x="0" y="0"/>
          <wp:positionH relativeFrom="column">
            <wp:posOffset>-1113817</wp:posOffset>
          </wp:positionH>
          <wp:positionV relativeFrom="paragraph">
            <wp:posOffset>-384810</wp:posOffset>
          </wp:positionV>
          <wp:extent cx="1285875" cy="714375"/>
          <wp:effectExtent l="0" t="0" r="9525" b="952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143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23CB8">
      <w:rPr>
        <w:rFonts w:hint="cs"/>
        <w:rtl/>
      </w:rPr>
      <w:t>אליסף תל-אור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CB8" w:rsidRDefault="00223C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006C"/>
    <w:multiLevelType w:val="hybridMultilevel"/>
    <w:tmpl w:val="9942F4AE"/>
    <w:lvl w:ilvl="0" w:tplc="DB586A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07389"/>
    <w:multiLevelType w:val="hybridMultilevel"/>
    <w:tmpl w:val="52667DCC"/>
    <w:lvl w:ilvl="0" w:tplc="C7384C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F1D39"/>
    <w:multiLevelType w:val="hybridMultilevel"/>
    <w:tmpl w:val="DB0C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C5217"/>
    <w:multiLevelType w:val="hybridMultilevel"/>
    <w:tmpl w:val="C2FE0F28"/>
    <w:lvl w:ilvl="0" w:tplc="3640BC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765966"/>
    <w:multiLevelType w:val="hybridMultilevel"/>
    <w:tmpl w:val="FF96E62E"/>
    <w:lvl w:ilvl="0" w:tplc="2FF651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62942"/>
    <w:multiLevelType w:val="hybridMultilevel"/>
    <w:tmpl w:val="EB86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5F"/>
    <w:rsid w:val="00223CB8"/>
    <w:rsid w:val="003F78B8"/>
    <w:rsid w:val="004B2883"/>
    <w:rsid w:val="00535A37"/>
    <w:rsid w:val="00555DB6"/>
    <w:rsid w:val="00590BE4"/>
    <w:rsid w:val="00844B38"/>
    <w:rsid w:val="00917915"/>
    <w:rsid w:val="00C73D5F"/>
    <w:rsid w:val="00E02CF2"/>
    <w:rsid w:val="00F322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D5F"/>
    <w:pPr>
      <w:ind w:left="720"/>
      <w:contextualSpacing/>
    </w:pPr>
    <w:rPr>
      <w:rFonts w:ascii="Calibri" w:eastAsia="Calibri" w:hAnsi="Calibri" w:cs="Arial"/>
    </w:rPr>
  </w:style>
  <w:style w:type="paragraph" w:styleId="a4">
    <w:name w:val="No Spacing"/>
    <w:uiPriority w:val="1"/>
    <w:qFormat/>
    <w:rsid w:val="00C73D5F"/>
    <w:pPr>
      <w:bidi/>
      <w:spacing w:after="0" w:line="240" w:lineRule="auto"/>
    </w:pPr>
    <w:rPr>
      <w:rFonts w:ascii="Calibri" w:eastAsia="Calibri" w:hAnsi="Calibri" w:cs="Arial"/>
    </w:rPr>
  </w:style>
  <w:style w:type="table" w:styleId="a5">
    <w:name w:val="Table Grid"/>
    <w:basedOn w:val="a1"/>
    <w:uiPriority w:val="59"/>
    <w:rsid w:val="00C73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17915"/>
    <w:pPr>
      <w:tabs>
        <w:tab w:val="center" w:pos="4153"/>
        <w:tab w:val="right" w:pos="8306"/>
      </w:tabs>
      <w:spacing w:after="0" w:line="240" w:lineRule="auto"/>
    </w:pPr>
  </w:style>
  <w:style w:type="character" w:customStyle="1" w:styleId="a7">
    <w:name w:val="כותרת עליונה תו"/>
    <w:basedOn w:val="a0"/>
    <w:link w:val="a6"/>
    <w:uiPriority w:val="99"/>
    <w:rsid w:val="00917915"/>
  </w:style>
  <w:style w:type="paragraph" w:styleId="a8">
    <w:name w:val="footer"/>
    <w:basedOn w:val="a"/>
    <w:link w:val="a9"/>
    <w:uiPriority w:val="99"/>
    <w:unhideWhenUsed/>
    <w:rsid w:val="00917915"/>
    <w:pPr>
      <w:tabs>
        <w:tab w:val="center" w:pos="4153"/>
        <w:tab w:val="right" w:pos="8306"/>
      </w:tabs>
      <w:spacing w:after="0" w:line="240" w:lineRule="auto"/>
    </w:pPr>
  </w:style>
  <w:style w:type="character" w:customStyle="1" w:styleId="a9">
    <w:name w:val="כותרת תחתונה תו"/>
    <w:basedOn w:val="a0"/>
    <w:link w:val="a8"/>
    <w:uiPriority w:val="99"/>
    <w:rsid w:val="00917915"/>
  </w:style>
  <w:style w:type="paragraph" w:styleId="aa">
    <w:name w:val="Balloon Text"/>
    <w:basedOn w:val="a"/>
    <w:link w:val="ab"/>
    <w:uiPriority w:val="99"/>
    <w:semiHidden/>
    <w:unhideWhenUsed/>
    <w:rsid w:val="00917915"/>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917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D5F"/>
    <w:pPr>
      <w:ind w:left="720"/>
      <w:contextualSpacing/>
    </w:pPr>
    <w:rPr>
      <w:rFonts w:ascii="Calibri" w:eastAsia="Calibri" w:hAnsi="Calibri" w:cs="Arial"/>
    </w:rPr>
  </w:style>
  <w:style w:type="paragraph" w:styleId="a4">
    <w:name w:val="No Spacing"/>
    <w:uiPriority w:val="1"/>
    <w:qFormat/>
    <w:rsid w:val="00C73D5F"/>
    <w:pPr>
      <w:bidi/>
      <w:spacing w:after="0" w:line="240" w:lineRule="auto"/>
    </w:pPr>
    <w:rPr>
      <w:rFonts w:ascii="Calibri" w:eastAsia="Calibri" w:hAnsi="Calibri" w:cs="Arial"/>
    </w:rPr>
  </w:style>
  <w:style w:type="table" w:styleId="a5">
    <w:name w:val="Table Grid"/>
    <w:basedOn w:val="a1"/>
    <w:uiPriority w:val="59"/>
    <w:rsid w:val="00C73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17915"/>
    <w:pPr>
      <w:tabs>
        <w:tab w:val="center" w:pos="4153"/>
        <w:tab w:val="right" w:pos="8306"/>
      </w:tabs>
      <w:spacing w:after="0" w:line="240" w:lineRule="auto"/>
    </w:pPr>
  </w:style>
  <w:style w:type="character" w:customStyle="1" w:styleId="a7">
    <w:name w:val="כותרת עליונה תו"/>
    <w:basedOn w:val="a0"/>
    <w:link w:val="a6"/>
    <w:uiPriority w:val="99"/>
    <w:rsid w:val="00917915"/>
  </w:style>
  <w:style w:type="paragraph" w:styleId="a8">
    <w:name w:val="footer"/>
    <w:basedOn w:val="a"/>
    <w:link w:val="a9"/>
    <w:uiPriority w:val="99"/>
    <w:unhideWhenUsed/>
    <w:rsid w:val="00917915"/>
    <w:pPr>
      <w:tabs>
        <w:tab w:val="center" w:pos="4153"/>
        <w:tab w:val="right" w:pos="8306"/>
      </w:tabs>
      <w:spacing w:after="0" w:line="240" w:lineRule="auto"/>
    </w:pPr>
  </w:style>
  <w:style w:type="character" w:customStyle="1" w:styleId="a9">
    <w:name w:val="כותרת תחתונה תו"/>
    <w:basedOn w:val="a0"/>
    <w:link w:val="a8"/>
    <w:uiPriority w:val="99"/>
    <w:rsid w:val="00917915"/>
  </w:style>
  <w:style w:type="paragraph" w:styleId="aa">
    <w:name w:val="Balloon Text"/>
    <w:basedOn w:val="a"/>
    <w:link w:val="ab"/>
    <w:uiPriority w:val="99"/>
    <w:semiHidden/>
    <w:unhideWhenUsed/>
    <w:rsid w:val="00917915"/>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917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851</Words>
  <Characters>4256</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2018-12-02T08:12:00Z</dcterms:created>
  <dcterms:modified xsi:type="dcterms:W3CDTF">2019-05-29T07:33:00Z</dcterms:modified>
</cp:coreProperties>
</file>